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7D73B3E6"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A065F">
        <w:rPr>
          <w:rFonts w:cs="Arial"/>
          <w:b/>
          <w:sz w:val="24"/>
          <w:lang w:val="en-US"/>
        </w:rPr>
        <w:t>R2-23</w:t>
      </w:r>
      <w:r w:rsidR="00A40B01" w:rsidRPr="006A065F">
        <w:rPr>
          <w:rFonts w:cs="Arial"/>
          <w:b/>
          <w:sz w:val="24"/>
          <w:lang w:val="en-US"/>
        </w:rPr>
        <w:t>12313</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1D1CC4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92F15">
        <w:rPr>
          <w:rFonts w:ascii="AppleSystemUIFont" w:hAnsi="AppleSystemUIFont" w:cs="AppleSystemUIFont"/>
          <w:b/>
          <w:bCs/>
          <w:color w:val="auto"/>
          <w:sz w:val="26"/>
          <w:szCs w:val="26"/>
          <w:lang w:eastAsia="zh-CN"/>
        </w:rPr>
        <w:t xml:space="preserve">Remaining </w:t>
      </w:r>
      <w:r w:rsidR="001E4F87">
        <w:rPr>
          <w:rFonts w:ascii="AppleSystemUIFont" w:hAnsi="AppleSystemUIFont" w:cs="AppleSystemUIFont"/>
          <w:b/>
          <w:bCs/>
          <w:color w:val="auto"/>
          <w:sz w:val="26"/>
          <w:szCs w:val="26"/>
          <w:lang w:eastAsia="zh-CN"/>
        </w:rPr>
        <w:t>issues o</w:t>
      </w:r>
      <w:r w:rsidR="0079307D">
        <w:rPr>
          <w:rFonts w:ascii="AppleSystemUIFont" w:hAnsi="AppleSystemUIFont" w:cs="AppleSystemUIFont"/>
          <w:b/>
          <w:bCs/>
          <w:color w:val="auto"/>
          <w:sz w:val="26"/>
          <w:szCs w:val="26"/>
          <w:lang w:eastAsia="zh-CN"/>
        </w:rPr>
        <w:t>n</w:t>
      </w:r>
      <w:r w:rsidR="001E4F87">
        <w:rPr>
          <w:rFonts w:ascii="AppleSystemUIFont" w:hAnsi="AppleSystemUIFont" w:cs="AppleSystemUIFont"/>
          <w:b/>
          <w:bCs/>
          <w:color w:val="auto"/>
          <w:sz w:val="26"/>
          <w:szCs w:val="26"/>
          <w:lang w:eastAsia="zh-CN"/>
        </w:rPr>
        <w:t xml:space="preserve"> </w:t>
      </w:r>
      <w:r w:rsidR="0057372A">
        <w:rPr>
          <w:rFonts w:ascii="AppleSystemUIFont" w:hAnsi="AppleSystemUIFont" w:cs="AppleSystemUIFont"/>
          <w:b/>
          <w:bCs/>
          <w:color w:val="auto"/>
          <w:sz w:val="26"/>
          <w:szCs w:val="26"/>
          <w:lang w:eastAsia="zh-CN"/>
        </w:rPr>
        <w:t>Cell</w:t>
      </w:r>
      <w:r w:rsidR="006B3436">
        <w:rPr>
          <w:rFonts w:ascii="AppleSystemUIFont" w:hAnsi="AppleSystemUIFont" w:cs="AppleSystemUIFont"/>
          <w:b/>
          <w:bCs/>
          <w:color w:val="auto"/>
          <w:sz w:val="26"/>
          <w:szCs w:val="26"/>
          <w:lang w:eastAsia="zh-CN"/>
        </w:rPr>
        <w:t xml:space="preserve"> DTX / 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FBA77FC" w14:textId="4194874F" w:rsidR="0026598C" w:rsidRDefault="00270766" w:rsidP="0026598C">
      <w:pPr>
        <w:pStyle w:val="NO"/>
        <w:spacing w:after="300"/>
        <w:ind w:left="0" w:firstLine="0"/>
        <w:rPr>
          <w:lang w:eastAsia="zh-CN"/>
        </w:rPr>
      </w:pPr>
      <w:bookmarkStart w:id="0" w:name="_Hlk61519723"/>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6CDF6EF3" w14:textId="6A6B95CF" w:rsidR="00B07D15" w:rsidRDefault="00172EB8" w:rsidP="0035588B">
      <w:pPr>
        <w:pStyle w:val="NO"/>
        <w:spacing w:before="180"/>
        <w:ind w:left="0" w:firstLine="0"/>
      </w:pPr>
      <w:r>
        <w:rPr>
          <w:lang w:eastAsia="zh-CN"/>
        </w:rPr>
        <w:t>By</w:t>
      </w:r>
      <w:r w:rsidR="00434C35">
        <w:rPr>
          <w:lang w:eastAsia="zh-CN"/>
        </w:rPr>
        <w:t xml:space="preserve"> RAN2#12</w:t>
      </w:r>
      <w:r>
        <w:rPr>
          <w:lang w:eastAsia="zh-CN"/>
        </w:rPr>
        <w:t>3</w:t>
      </w:r>
      <w:r w:rsidR="00384E14">
        <w:rPr>
          <w:lang w:eastAsia="zh-CN"/>
        </w:rPr>
        <w:t>b</w:t>
      </w:r>
      <w:r w:rsidR="00434C35">
        <w:rPr>
          <w:lang w:eastAsia="zh-CN"/>
        </w:rPr>
        <w:t xml:space="preserve"> [</w:t>
      </w:r>
      <w:r>
        <w:rPr>
          <w:lang w:eastAsia="zh-CN"/>
        </w:rPr>
        <w:t>2</w:t>
      </w:r>
      <w:r w:rsidR="00434C35">
        <w:rPr>
          <w:lang w:eastAsia="zh-CN"/>
        </w:rPr>
        <w:t>]</w:t>
      </w:r>
      <w:r w:rsidR="003D426E">
        <w:rPr>
          <w:lang w:eastAsia="zh-CN"/>
        </w:rPr>
        <w:t xml:space="preserve">, </w:t>
      </w:r>
      <w:r w:rsidR="00336F49">
        <w:rPr>
          <w:lang w:eastAsia="zh-CN"/>
        </w:rPr>
        <w:t>most major issues were addressed</w:t>
      </w:r>
      <w:r w:rsidR="00A64BBD">
        <w:rPr>
          <w:lang w:eastAsia="zh-CN"/>
        </w:rPr>
        <w:t>. However, there are still some open issues</w:t>
      </w:r>
      <w:r w:rsidR="002B5925">
        <w:rPr>
          <w:lang w:eastAsia="zh-CN"/>
        </w:rPr>
        <w:t xml:space="preserve">, including the key open issues summarized by CR Rapporteur [3][4]. </w:t>
      </w:r>
    </w:p>
    <w:p w14:paraId="0A19AF3A" w14:textId="709CA490" w:rsidR="00B5750C" w:rsidRDefault="00924652" w:rsidP="00677576">
      <w:pPr>
        <w:pStyle w:val="NO"/>
        <w:ind w:left="0" w:firstLine="0"/>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w:t>
      </w:r>
      <w:r w:rsidR="00274CEB">
        <w:rPr>
          <w:lang w:eastAsia="zh-CN"/>
        </w:rPr>
        <w:t xml:space="preserve">some </w:t>
      </w:r>
      <w:r w:rsidR="008B7A47">
        <w:rPr>
          <w:lang w:eastAsia="zh-CN"/>
        </w:rPr>
        <w:t xml:space="preserve">key </w:t>
      </w:r>
      <w:r w:rsidR="0017311F">
        <w:rPr>
          <w:lang w:eastAsia="zh-CN"/>
        </w:rPr>
        <w:t>open</w:t>
      </w:r>
      <w:r w:rsidR="001510C2">
        <w:rPr>
          <w:lang w:eastAsia="zh-CN"/>
        </w:rPr>
        <w:t xml:space="preserve"> </w:t>
      </w:r>
      <w:r w:rsidR="004E482C">
        <w:rPr>
          <w:lang w:eastAsia="zh-CN"/>
        </w:rPr>
        <w:t>issues</w:t>
      </w:r>
      <w:r w:rsidR="00B136FE">
        <w:rPr>
          <w:lang w:eastAsia="zh-CN"/>
        </w:rPr>
        <w:t xml:space="preserve"> from below aspects</w:t>
      </w:r>
      <w:r w:rsidR="007312A6">
        <w:rPr>
          <w:lang w:eastAsia="zh-CN"/>
        </w:rPr>
        <w:t>:</w:t>
      </w:r>
      <w:r w:rsidR="004E7FDA">
        <w:rPr>
          <w:lang w:eastAsia="zh-CN"/>
        </w:rPr>
        <w:t xml:space="preserve"> </w:t>
      </w:r>
    </w:p>
    <w:p w14:paraId="686666A4" w14:textId="7EB59904" w:rsidR="00EC575D" w:rsidRDefault="00015B6F" w:rsidP="00EC575D">
      <w:pPr>
        <w:pStyle w:val="NO"/>
        <w:numPr>
          <w:ilvl w:val="0"/>
          <w:numId w:val="12"/>
        </w:numPr>
        <w:spacing w:after="120"/>
        <w:rPr>
          <w:lang w:eastAsia="zh-CN"/>
        </w:rPr>
      </w:pPr>
      <w:r>
        <w:rPr>
          <w:lang w:eastAsia="zh-CN"/>
        </w:rPr>
        <w:t xml:space="preserve">Remaining issues on RRC </w:t>
      </w:r>
      <w:r w:rsidR="00900C61">
        <w:rPr>
          <w:lang w:eastAsia="zh-CN"/>
        </w:rPr>
        <w:t xml:space="preserve">running </w:t>
      </w:r>
      <w:r>
        <w:rPr>
          <w:lang w:eastAsia="zh-CN"/>
        </w:rPr>
        <w:t>CR</w:t>
      </w:r>
    </w:p>
    <w:p w14:paraId="540600FD" w14:textId="57D32A00" w:rsidR="00015B6F" w:rsidRDefault="00015B6F" w:rsidP="00015B6F">
      <w:pPr>
        <w:pStyle w:val="NO"/>
        <w:numPr>
          <w:ilvl w:val="0"/>
          <w:numId w:val="12"/>
        </w:numPr>
        <w:spacing w:after="120"/>
        <w:rPr>
          <w:lang w:eastAsia="zh-CN"/>
        </w:rPr>
      </w:pPr>
      <w:r>
        <w:rPr>
          <w:lang w:eastAsia="zh-CN"/>
        </w:rPr>
        <w:t xml:space="preserve">Remaining issues on MAC </w:t>
      </w:r>
      <w:r w:rsidR="00900C61">
        <w:rPr>
          <w:lang w:eastAsia="zh-CN"/>
        </w:rPr>
        <w:t xml:space="preserve">running </w:t>
      </w:r>
      <w:r>
        <w:rPr>
          <w:lang w:eastAsia="zh-CN"/>
        </w:rPr>
        <w:t>CR</w:t>
      </w:r>
    </w:p>
    <w:p w14:paraId="6CE746EF" w14:textId="07DF4630" w:rsidR="00CD6A6A" w:rsidRDefault="00015B6F" w:rsidP="005A07BB">
      <w:pPr>
        <w:pStyle w:val="NO"/>
        <w:numPr>
          <w:ilvl w:val="0"/>
          <w:numId w:val="12"/>
        </w:numPr>
        <w:spacing w:after="120"/>
        <w:rPr>
          <w:lang w:eastAsia="zh-CN"/>
        </w:rPr>
      </w:pPr>
      <w:r>
        <w:rPr>
          <w:lang w:eastAsia="zh-CN"/>
        </w:rPr>
        <w:t>Remaining issues on</w:t>
      </w:r>
      <w:r w:rsidR="008C54EC">
        <w:rPr>
          <w:lang w:eastAsia="zh-CN"/>
        </w:rPr>
        <w:t xml:space="preserve"> alignment between </w:t>
      </w:r>
      <w:r w:rsidR="00CD6A6A">
        <w:rPr>
          <w:lang w:eastAsia="zh-CN"/>
        </w:rPr>
        <w:t xml:space="preserve">Cell DTX and UE </w:t>
      </w:r>
      <w:r w:rsidR="003F0428">
        <w:rPr>
          <w:lang w:eastAsia="zh-CN"/>
        </w:rPr>
        <w:t>C</w:t>
      </w:r>
      <w:r w:rsidR="00CD6A6A">
        <w:rPr>
          <w:lang w:eastAsia="zh-CN"/>
        </w:rPr>
        <w:t>DRX</w:t>
      </w:r>
    </w:p>
    <w:p w14:paraId="7F6FB2B4" w14:textId="77777777" w:rsidR="004D1CAC" w:rsidRPr="007312A6" w:rsidRDefault="004D1CAC"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7BE4EB28" w14:textId="017625B1" w:rsidR="00CC2D1B" w:rsidRDefault="00CC2D1B" w:rsidP="00CC2D1B">
      <w:pPr>
        <w:pStyle w:val="Heading2"/>
      </w:pPr>
      <w:r>
        <w:t xml:space="preserve">2.1 </w:t>
      </w:r>
      <w:r w:rsidR="003E61A7">
        <w:t xml:space="preserve">Remaining issues on RRC </w:t>
      </w:r>
      <w:r w:rsidR="000C24B4">
        <w:t xml:space="preserve">running </w:t>
      </w:r>
      <w:r w:rsidR="003E61A7">
        <w:t>CR</w:t>
      </w:r>
      <w:r>
        <w:t xml:space="preserve"> </w:t>
      </w:r>
    </w:p>
    <w:p w14:paraId="3ECADFB7" w14:textId="74672119" w:rsidR="007142A5" w:rsidRDefault="007142A5" w:rsidP="007142A5">
      <w:pPr>
        <w:rPr>
          <w:lang w:val="en-GB"/>
        </w:rPr>
      </w:pPr>
      <w:r>
        <w:rPr>
          <w:lang w:val="en-GB"/>
        </w:rPr>
        <w:t>We address below RRC issues identified by RRC CR Rapporteur [3]:</w:t>
      </w:r>
    </w:p>
    <w:p w14:paraId="05218731" w14:textId="77777777" w:rsidR="00BA7992" w:rsidRDefault="00BA7992" w:rsidP="00BA7992">
      <w:pPr>
        <w:rPr>
          <w:rFonts w:ascii="Arial" w:eastAsia="DengXian" w:hAnsi="Arial" w:cs="Arial"/>
          <w:b/>
          <w:lang w:eastAsia="zh-CN"/>
        </w:rPr>
      </w:pPr>
      <w:r w:rsidRPr="00021FD6">
        <w:rPr>
          <w:rFonts w:ascii="Arial" w:eastAsia="DengXian" w:hAnsi="Arial" w:cs="Arial"/>
          <w:b/>
          <w:u w:val="single"/>
          <w:lang w:eastAsia="zh-CN"/>
        </w:rPr>
        <w:t>Issue 1-1</w:t>
      </w:r>
      <w:r>
        <w:rPr>
          <w:rFonts w:ascii="Arial" w:eastAsia="DengXian" w:hAnsi="Arial" w:cs="Arial"/>
          <w:b/>
          <w:u w:val="single"/>
          <w:lang w:eastAsia="zh-CN"/>
        </w:rPr>
        <w:t>3</w:t>
      </w:r>
      <w:r w:rsidRPr="00483880">
        <w:rPr>
          <w:rFonts w:ascii="Arial" w:eastAsia="DengXian" w:hAnsi="Arial" w:cs="Arial"/>
          <w:b/>
          <w:lang w:eastAsia="zh-CN"/>
        </w:rPr>
        <w:t xml:space="preserve">: </w:t>
      </w:r>
      <w:r>
        <w:rPr>
          <w:rFonts w:ascii="Arial" w:eastAsia="DengXian" w:hAnsi="Arial" w:cs="Arial"/>
          <w:b/>
          <w:lang w:eastAsia="zh-CN"/>
        </w:rPr>
        <w:t>Should cell DRX be added to the agreement: “</w:t>
      </w:r>
      <w:r w:rsidRPr="00483880">
        <w:rPr>
          <w:rFonts w:ascii="Arial" w:eastAsia="DengXian" w:hAnsi="Arial" w:cs="Arial"/>
          <w:b/>
          <w:lang w:eastAsia="zh-CN"/>
        </w:rPr>
        <w:t>We focus on the case where DTX in RRC can only be configured when C-DRX is configured</w:t>
      </w:r>
      <w:r>
        <w:rPr>
          <w:rFonts w:ascii="Arial" w:eastAsia="DengXian" w:hAnsi="Arial" w:cs="Arial"/>
          <w:b/>
          <w:lang w:eastAsia="zh-CN"/>
        </w:rPr>
        <w:t>”.</w:t>
      </w:r>
    </w:p>
    <w:p w14:paraId="1DD71505" w14:textId="33683B04" w:rsidR="00303554" w:rsidRDefault="00BD1F9A" w:rsidP="00AD61BA">
      <w:pPr>
        <w:rPr>
          <w:lang w:val="en-GB"/>
        </w:rPr>
      </w:pPr>
      <w:r>
        <w:rPr>
          <w:lang w:val="en-GB"/>
        </w:rPr>
        <w:t xml:space="preserve">In our understanding, the agreement </w:t>
      </w:r>
      <w:r w:rsidRPr="00BD1F9A">
        <w:rPr>
          <w:lang w:val="en-GB"/>
        </w:rPr>
        <w:t>“We focus on the case where DTX in RRC can only be configured when C-DRX is configured”</w:t>
      </w:r>
      <w:r>
        <w:rPr>
          <w:lang w:val="en-GB"/>
        </w:rPr>
        <w:t xml:space="preserve"> was made mainly due to retransmission handling in non-active duration of Cell DTX. </w:t>
      </w:r>
      <w:r w:rsidR="00B21EF6">
        <w:rPr>
          <w:lang w:val="en-GB"/>
        </w:rPr>
        <w:t xml:space="preserve">Specifically, it was intended to reuse retransmission timer of UE CDRX to allow the UE to complete UL/DL retransmission during non-active duration of Cell DTX. Regarding to Cell DRX, </w:t>
      </w:r>
      <w:r w:rsidR="00037533">
        <w:rPr>
          <w:lang w:val="en-GB"/>
        </w:rPr>
        <w:t>it</w:t>
      </w:r>
      <w:r w:rsidR="00B21EF6" w:rsidRPr="00AD61BA">
        <w:rPr>
          <w:lang w:val="en-GB"/>
        </w:rPr>
        <w:t xml:space="preserve"> doesn’t need to reuse any timer of UE C-DRX because it only controls whether to suspend SR/CG transmission which is always allowed in non-active time of UE C-DRX</w:t>
      </w:r>
      <w:r w:rsidR="00266434">
        <w:rPr>
          <w:lang w:val="en-GB"/>
        </w:rPr>
        <w:t xml:space="preserve"> according to TS 38.321</w:t>
      </w:r>
      <w:r w:rsidR="00B21EF6" w:rsidRPr="00AD61BA">
        <w:rPr>
          <w:lang w:val="en-GB"/>
        </w:rPr>
        <w:t xml:space="preserve">. </w:t>
      </w:r>
    </w:p>
    <w:p w14:paraId="1485D276" w14:textId="0A64CB91" w:rsidR="00037533" w:rsidRDefault="00037533" w:rsidP="00037533">
      <w:pPr>
        <w:rPr>
          <w:b/>
          <w:bCs/>
        </w:rPr>
      </w:pPr>
      <w:r>
        <w:rPr>
          <w:b/>
          <w:bCs/>
        </w:rPr>
        <w:t>Observation 1</w:t>
      </w:r>
      <w:r w:rsidRPr="00BB2651">
        <w:rPr>
          <w:b/>
          <w:bCs/>
        </w:rPr>
        <w:t xml:space="preserve">: </w:t>
      </w:r>
      <w:r w:rsidR="00266434" w:rsidRPr="0060733A">
        <w:rPr>
          <w:b/>
          <w:bCs/>
        </w:rPr>
        <w:t>Cell DRX only controls whether to suspend SR/CG transmission but SR/CG transmission is always allowed in non-active time of UE C-DRX.</w:t>
      </w:r>
    </w:p>
    <w:p w14:paraId="40ACE9EF" w14:textId="1CBDE16B" w:rsidR="0060733A" w:rsidRDefault="0060733A" w:rsidP="0060733A">
      <w:pPr>
        <w:rPr>
          <w:lang w:val="en-GB"/>
        </w:rPr>
      </w:pPr>
      <w:r>
        <w:rPr>
          <w:lang w:val="en-GB"/>
        </w:rPr>
        <w:lastRenderedPageBreak/>
        <w:t xml:space="preserve">Thus, we don’t think it has to be configured when UE C-DRX is configured. </w:t>
      </w:r>
    </w:p>
    <w:p w14:paraId="2CCA57FB" w14:textId="7A73185B" w:rsidR="00037533" w:rsidRPr="00E13E6A" w:rsidRDefault="0060733A" w:rsidP="00AD61BA">
      <w:pPr>
        <w:rPr>
          <w:b/>
          <w:bCs/>
        </w:rPr>
      </w:pPr>
      <w:r>
        <w:rPr>
          <w:b/>
          <w:bCs/>
        </w:rPr>
        <w:t>Proposal 1</w:t>
      </w:r>
      <w:r w:rsidRPr="00BB2651">
        <w:rPr>
          <w:b/>
          <w:bCs/>
        </w:rPr>
        <w:t xml:space="preserve">: </w:t>
      </w:r>
      <w:r w:rsidRPr="0060733A">
        <w:rPr>
          <w:b/>
          <w:bCs/>
        </w:rPr>
        <w:t xml:space="preserve">Cell DRX </w:t>
      </w:r>
      <w:r>
        <w:rPr>
          <w:b/>
          <w:bCs/>
        </w:rPr>
        <w:t xml:space="preserve">can be configured when UE C-DRX is not configured. </w:t>
      </w:r>
    </w:p>
    <w:p w14:paraId="1022D378" w14:textId="258ABA73" w:rsidR="00960620" w:rsidRDefault="00E86D3E" w:rsidP="00960620">
      <w:pPr>
        <w:pStyle w:val="Heading2"/>
      </w:pPr>
      <w:r>
        <w:t>2.</w:t>
      </w:r>
      <w:r w:rsidR="00960620">
        <w:t>2</w:t>
      </w:r>
      <w:r>
        <w:t xml:space="preserve"> </w:t>
      </w:r>
      <w:r w:rsidR="00960620">
        <w:t xml:space="preserve">Remaining issues on MAC running CR </w:t>
      </w:r>
    </w:p>
    <w:p w14:paraId="1AE471E6" w14:textId="3961CEF9" w:rsidR="008D2DB9" w:rsidRDefault="008D2DB9" w:rsidP="008D2DB9">
      <w:pPr>
        <w:rPr>
          <w:lang w:val="en-GB"/>
        </w:rPr>
      </w:pPr>
      <w:r>
        <w:rPr>
          <w:lang w:val="en-GB"/>
        </w:rPr>
        <w:t>We address below issues identified by MAC CR Rapporteur [4]:</w:t>
      </w:r>
    </w:p>
    <w:p w14:paraId="6AC702A1" w14:textId="76714DED" w:rsidR="00C16481" w:rsidRPr="00C16481" w:rsidRDefault="00C16481" w:rsidP="00C16481">
      <w:pPr>
        <w:rPr>
          <w:lang w:val="en-CN"/>
        </w:rPr>
      </w:pPr>
      <w:r w:rsidRPr="00C16481">
        <w:rPr>
          <w:b/>
          <w:bCs/>
          <w:lang w:val="en-CN"/>
        </w:rPr>
        <w:t>Issue 1:</w:t>
      </w:r>
      <w:r w:rsidRPr="00C16481">
        <w:rPr>
          <w:lang w:val="en-CN"/>
        </w:rPr>
        <w:t> whether to confirm the WA</w:t>
      </w:r>
      <w:r>
        <w:t xml:space="preserve"> on emergency call triggered RACH</w:t>
      </w:r>
      <w:r w:rsidRPr="00C16481">
        <w:rPr>
          <w:lang w:val="en-CN"/>
        </w:rPr>
        <w:t> </w:t>
      </w:r>
    </w:p>
    <w:p w14:paraId="22697FC7" w14:textId="73C766E5" w:rsidR="00C16481" w:rsidRPr="00C16481" w:rsidRDefault="00C16481" w:rsidP="00C16481">
      <w:pPr>
        <w:rPr>
          <w:lang w:val="en-CN"/>
        </w:rPr>
      </w:pPr>
      <w:r w:rsidRPr="00C16481">
        <w:rPr>
          <w:b/>
          <w:bCs/>
          <w:lang w:val="en-CN"/>
        </w:rPr>
        <w:t>Issue 2:</w:t>
      </w:r>
      <w:r w:rsidRPr="00C16481">
        <w:rPr>
          <w:lang w:val="en-CN"/>
        </w:rPr>
        <w:t> whether the UE monitors PDCCH during the cell DTX non-active period following successful completion of RA (e.g. after a RA triggered by an emergency call, per the WA). </w:t>
      </w:r>
    </w:p>
    <w:p w14:paraId="6C12785A" w14:textId="43C34B50" w:rsidR="00C16481" w:rsidRPr="00C16481" w:rsidRDefault="00C16481" w:rsidP="00C16481">
      <w:pPr>
        <w:rPr>
          <w:lang w:val="en-CN"/>
        </w:rPr>
      </w:pPr>
      <w:r w:rsidRPr="00C16481">
        <w:rPr>
          <w:b/>
          <w:bCs/>
          <w:lang w:val="en-CN"/>
        </w:rPr>
        <w:t>Issue 3:</w:t>
      </w:r>
      <w:r w:rsidRPr="00C16481">
        <w:rPr>
          <w:lang w:val="en-CN"/>
        </w:rPr>
        <w:t> Whether to add NES-RNTI to the list of monitored RNTIs in section 4.7 (DRX) </w:t>
      </w:r>
    </w:p>
    <w:p w14:paraId="1BA0089D" w14:textId="77777777" w:rsidR="00C16481" w:rsidRPr="00C16481" w:rsidRDefault="00C16481" w:rsidP="00C16481">
      <w:pPr>
        <w:rPr>
          <w:lang w:val="en-CN"/>
        </w:rPr>
      </w:pPr>
      <w:r w:rsidRPr="00C16481">
        <w:rPr>
          <w:b/>
          <w:bCs/>
          <w:lang w:val="en-CN"/>
        </w:rPr>
        <w:t>Issue 4:</w:t>
      </w:r>
      <w:r w:rsidRPr="00C16481">
        <w:rPr>
          <w:lang w:val="en-CN"/>
        </w:rPr>
        <w:t> addressing the following editor’s note: Editor’s note: whether legacy MAC CE for SP CSI reporting on PUCCH Activation/Deactivation can be received when at least one CSI report is configured with csi-ReportSubConfigList for the concerned serving cell id and BWP ID.</w:t>
      </w:r>
    </w:p>
    <w:p w14:paraId="2673CD43" w14:textId="4DD23DEA" w:rsidR="00C16481" w:rsidRPr="00C16481" w:rsidRDefault="00C16481" w:rsidP="00C16481">
      <w:pPr>
        <w:pStyle w:val="Heading3"/>
      </w:pPr>
      <w:r>
        <w:t xml:space="preserve">2.2.1 Issue 1 </w:t>
      </w:r>
    </w:p>
    <w:p w14:paraId="52875992" w14:textId="2231A30D" w:rsidR="00C16481" w:rsidRDefault="00C16481" w:rsidP="008D2DB9">
      <w:pPr>
        <w:rPr>
          <w:lang w:val="en-GB"/>
        </w:rPr>
      </w:pPr>
      <w:r>
        <w:rPr>
          <w:lang w:val="en-GB"/>
        </w:rPr>
        <w:t>The issue is described below:</w:t>
      </w:r>
    </w:p>
    <w:tbl>
      <w:tblPr>
        <w:tblStyle w:val="TableGrid"/>
        <w:tblW w:w="0" w:type="auto"/>
        <w:tblLook w:val="04A0" w:firstRow="1" w:lastRow="0" w:firstColumn="1" w:lastColumn="0" w:noHBand="0" w:noVBand="1"/>
      </w:tblPr>
      <w:tblGrid>
        <w:gridCol w:w="9628"/>
      </w:tblGrid>
      <w:tr w:rsidR="00C16481" w:rsidRPr="00C16481" w14:paraId="7582B635" w14:textId="77777777" w:rsidTr="00B11522">
        <w:trPr>
          <w:trHeight w:val="2176"/>
        </w:trPr>
        <w:tc>
          <w:tcPr>
            <w:tcW w:w="9628" w:type="dxa"/>
          </w:tcPr>
          <w:p w14:paraId="79A14A39" w14:textId="77777777" w:rsidR="00C16481" w:rsidRPr="00C16481" w:rsidRDefault="00C16481" w:rsidP="00872144">
            <w:pPr>
              <w:rPr>
                <w:lang w:val="en-CN"/>
              </w:rPr>
            </w:pPr>
            <w:r w:rsidRPr="00C16481">
              <w:rPr>
                <w:b/>
                <w:bCs/>
                <w:lang w:val="en-CN"/>
              </w:rPr>
              <w:t>Issue 1:</w:t>
            </w:r>
            <w:r w:rsidRPr="00C16481">
              <w:rPr>
                <w:lang w:val="en-CN"/>
              </w:rPr>
              <w:t> whether to confirm the WA:</w:t>
            </w:r>
          </w:p>
          <w:p w14:paraId="3BA978AC" w14:textId="77777777" w:rsidR="00C16481" w:rsidRPr="00C16481" w:rsidRDefault="00C16481" w:rsidP="00872144">
            <w:pPr>
              <w:numPr>
                <w:ilvl w:val="0"/>
                <w:numId w:val="68"/>
              </w:numPr>
              <w:rPr>
                <w:lang w:val="en-CN"/>
              </w:rPr>
            </w:pPr>
            <w:r w:rsidRPr="00C16481">
              <w:rPr>
                <w:lang w:val="en-CN"/>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6C00CB43" w14:textId="6F874402" w:rsidR="00C16481" w:rsidRPr="00C16481" w:rsidRDefault="00C16481" w:rsidP="00872144">
            <w:pPr>
              <w:numPr>
                <w:ilvl w:val="0"/>
                <w:numId w:val="69"/>
              </w:numPr>
              <w:rPr>
                <w:lang w:val="en-CN"/>
              </w:rPr>
            </w:pPr>
            <w:r w:rsidRPr="00C16481">
              <w:rPr>
                <w:lang w:val="en-CN"/>
              </w:rPr>
              <w:t>if the WA is confirmed, how to capture that an emergency call is initiated in MAC specifications (for the purpose of triggering RACH)</w:t>
            </w:r>
          </w:p>
        </w:tc>
      </w:tr>
    </w:tbl>
    <w:p w14:paraId="2D346B9C" w14:textId="77777777" w:rsidR="00C16481" w:rsidRDefault="00C16481" w:rsidP="008D2DB9">
      <w:pPr>
        <w:rPr>
          <w:lang w:val="en-CN"/>
        </w:rPr>
      </w:pPr>
    </w:p>
    <w:p w14:paraId="2ED86D3D" w14:textId="5D1E94EB" w:rsidR="00C16481" w:rsidRDefault="00C16481" w:rsidP="008D2DB9">
      <w:r>
        <w:t xml:space="preserve">During the offline discussion of RAN2#123b [2], our concern on the WA was mainly on whether it is testable if it is up to UE implementation to </w:t>
      </w:r>
      <w:r w:rsidR="007008D1">
        <w:t xml:space="preserve">determine </w:t>
      </w:r>
      <w:r>
        <w:t xml:space="preserve">whether an emergency call is initiated. However, we found that current RRC spec had captured a similar NOTE in Section </w:t>
      </w:r>
      <w:r w:rsidR="00C73AB1">
        <w:t>5.3.13.2 of TS 38.331</w:t>
      </w:r>
      <w:r w:rsidR="0081609B">
        <w:t>:</w:t>
      </w:r>
    </w:p>
    <w:p w14:paraId="40D3FF56" w14:textId="77777777" w:rsidR="004557C0" w:rsidRPr="0081609B" w:rsidRDefault="004557C0" w:rsidP="004557C0">
      <w:pPr>
        <w:pStyle w:val="Heading4"/>
        <w:rPr>
          <w:i/>
          <w:iCs/>
        </w:rPr>
      </w:pPr>
      <w:bookmarkStart w:id="1" w:name="_Toc139045095"/>
      <w:r w:rsidRPr="0081609B">
        <w:rPr>
          <w:i/>
          <w:iCs/>
        </w:rPr>
        <w:t>5.3.13.2</w:t>
      </w:r>
      <w:r w:rsidRPr="0081609B">
        <w:rPr>
          <w:i/>
          <w:iCs/>
        </w:rPr>
        <w:tab/>
        <w:t>Initiation</w:t>
      </w:r>
      <w:bookmarkEnd w:id="1"/>
    </w:p>
    <w:p w14:paraId="1FF74A81" w14:textId="77777777" w:rsidR="004557C0" w:rsidRPr="0081609B" w:rsidRDefault="004557C0" w:rsidP="004557C0">
      <w:pPr>
        <w:rPr>
          <w:i/>
          <w:iCs/>
        </w:rPr>
      </w:pPr>
      <w:r w:rsidRPr="0081609B">
        <w:rPr>
          <w:i/>
          <w:iCs/>
        </w:rPr>
        <w:t xml:space="preserve">The UE initiates the procedure when upper layers or AS (when responding to RAN paging, upon triggering RNA updates while the UE is in RRC_INACTIVE, for NR </w:t>
      </w:r>
      <w:proofErr w:type="spellStart"/>
      <w:r w:rsidRPr="0081609B">
        <w:rPr>
          <w:i/>
          <w:iCs/>
        </w:rPr>
        <w:t>sidelink</w:t>
      </w:r>
      <w:proofErr w:type="spellEnd"/>
      <w:r w:rsidRPr="0081609B">
        <w:rPr>
          <w:i/>
          <w:iCs/>
        </w:rPr>
        <w:t xml:space="preserve"> communication/discovery/V2X </w:t>
      </w:r>
      <w:proofErr w:type="spellStart"/>
      <w:r w:rsidRPr="0081609B">
        <w:rPr>
          <w:i/>
          <w:iCs/>
        </w:rPr>
        <w:t>sidelink</w:t>
      </w:r>
      <w:proofErr w:type="spellEnd"/>
      <w:r w:rsidRPr="0081609B">
        <w:rPr>
          <w:i/>
          <w:iCs/>
        </w:rPr>
        <w:t xml:space="preserve"> communication as specified in clause 5.3.13.1a) requests the resume of a suspended RRC connection or requests the resume for initiating SDT as specified in clause 5.3.13.1b.</w:t>
      </w:r>
    </w:p>
    <w:p w14:paraId="6CF1FC8B" w14:textId="77777777" w:rsidR="004557C0" w:rsidRPr="0081609B" w:rsidRDefault="004557C0" w:rsidP="004557C0">
      <w:pPr>
        <w:rPr>
          <w:i/>
          <w:iCs/>
        </w:rPr>
      </w:pPr>
      <w:r w:rsidRPr="0081609B">
        <w:rPr>
          <w:i/>
          <w:iCs/>
        </w:rPr>
        <w:t>The UE shall ensure having valid and up to date essential system information as specified in clause 5.2.2.2 before initiating this procedure.</w:t>
      </w:r>
    </w:p>
    <w:p w14:paraId="1A725DDB" w14:textId="77777777" w:rsidR="004557C0" w:rsidRPr="0081609B" w:rsidRDefault="004557C0" w:rsidP="004557C0">
      <w:pPr>
        <w:rPr>
          <w:i/>
          <w:iCs/>
        </w:rPr>
      </w:pPr>
      <w:r w:rsidRPr="0081609B">
        <w:rPr>
          <w:i/>
          <w:iCs/>
        </w:rPr>
        <w:t>Upon initiation of the procedure, the UE shall:</w:t>
      </w:r>
    </w:p>
    <w:p w14:paraId="308749B1" w14:textId="77777777" w:rsidR="004557C0" w:rsidRPr="0081609B" w:rsidRDefault="004557C0" w:rsidP="004557C0">
      <w:pPr>
        <w:pStyle w:val="B1"/>
        <w:rPr>
          <w:i/>
          <w:iCs/>
        </w:rPr>
      </w:pPr>
      <w:r w:rsidRPr="0081609B">
        <w:rPr>
          <w:i/>
          <w:iCs/>
        </w:rPr>
        <w:t>1&gt;</w:t>
      </w:r>
      <w:r w:rsidRPr="0081609B">
        <w:rPr>
          <w:i/>
          <w:iCs/>
        </w:rPr>
        <w:tab/>
        <w:t>if the resumption of the RRC connection is triggered by response to NG-RAN paging:</w:t>
      </w:r>
    </w:p>
    <w:p w14:paraId="5122C871" w14:textId="77777777" w:rsidR="004557C0" w:rsidRPr="0081609B" w:rsidRDefault="004557C0" w:rsidP="004557C0">
      <w:pPr>
        <w:pStyle w:val="B2"/>
        <w:rPr>
          <w:i/>
          <w:iCs/>
        </w:rPr>
      </w:pPr>
      <w:r w:rsidRPr="0081609B">
        <w:rPr>
          <w:i/>
          <w:iCs/>
        </w:rPr>
        <w:t>2&gt;</w:t>
      </w:r>
      <w:r w:rsidRPr="0081609B">
        <w:rPr>
          <w:i/>
          <w:iCs/>
        </w:rPr>
        <w:tab/>
        <w:t>select '0' as the Access Category;</w:t>
      </w:r>
    </w:p>
    <w:p w14:paraId="3E707948" w14:textId="77777777" w:rsidR="004557C0" w:rsidRPr="0081609B" w:rsidRDefault="004557C0" w:rsidP="004557C0">
      <w:pPr>
        <w:pStyle w:val="B2"/>
        <w:rPr>
          <w:i/>
          <w:iCs/>
        </w:rPr>
      </w:pPr>
      <w:r w:rsidRPr="0081609B">
        <w:rPr>
          <w:i/>
          <w:iCs/>
        </w:rPr>
        <w:t>2&gt;</w:t>
      </w:r>
      <w:r w:rsidRPr="0081609B">
        <w:rPr>
          <w:i/>
          <w:iCs/>
        </w:rPr>
        <w:tab/>
        <w:t>perform the unified access control procedure as specified in 5.3.14 using the selected Access Category and one or more Access Identities provided by upper layers;</w:t>
      </w:r>
    </w:p>
    <w:p w14:paraId="7BE99E03" w14:textId="77777777" w:rsidR="004557C0" w:rsidRPr="0081609B" w:rsidRDefault="004557C0" w:rsidP="004557C0">
      <w:pPr>
        <w:pStyle w:val="B3"/>
        <w:rPr>
          <w:i/>
          <w:iCs/>
        </w:rPr>
      </w:pPr>
      <w:r w:rsidRPr="0081609B">
        <w:rPr>
          <w:i/>
          <w:iCs/>
        </w:rPr>
        <w:t>3&gt;</w:t>
      </w:r>
      <w:r w:rsidRPr="0081609B">
        <w:rPr>
          <w:i/>
          <w:iCs/>
        </w:rPr>
        <w:tab/>
        <w:t>if the access attempt is barred, the procedure ends;</w:t>
      </w:r>
    </w:p>
    <w:p w14:paraId="4C5FD7A5" w14:textId="77777777" w:rsidR="004557C0" w:rsidRPr="0081609B" w:rsidRDefault="004557C0" w:rsidP="004557C0">
      <w:pPr>
        <w:pStyle w:val="B1"/>
        <w:rPr>
          <w:i/>
          <w:iCs/>
        </w:rPr>
      </w:pPr>
      <w:r w:rsidRPr="0081609B">
        <w:rPr>
          <w:i/>
          <w:iCs/>
        </w:rPr>
        <w:t>1&gt;</w:t>
      </w:r>
      <w:r w:rsidRPr="0081609B">
        <w:rPr>
          <w:i/>
          <w:iCs/>
        </w:rPr>
        <w:tab/>
        <w:t>else if the resumption of the RRC connection is triggered by upper layers:</w:t>
      </w:r>
    </w:p>
    <w:p w14:paraId="13E0A6D7" w14:textId="77777777" w:rsidR="004557C0" w:rsidRPr="0081609B" w:rsidRDefault="004557C0" w:rsidP="004557C0">
      <w:pPr>
        <w:pStyle w:val="B2"/>
        <w:rPr>
          <w:i/>
          <w:iCs/>
        </w:rPr>
      </w:pPr>
      <w:r w:rsidRPr="0081609B">
        <w:rPr>
          <w:i/>
          <w:iCs/>
        </w:rPr>
        <w:t>2&gt;</w:t>
      </w:r>
      <w:r w:rsidRPr="0081609B">
        <w:rPr>
          <w:i/>
          <w:iCs/>
        </w:rPr>
        <w:tab/>
        <w:t>if the upper layers provide an Access Category and one or more Access Identities:</w:t>
      </w:r>
    </w:p>
    <w:p w14:paraId="2C6D4E0A" w14:textId="77777777" w:rsidR="004557C0" w:rsidRPr="0081609B" w:rsidRDefault="004557C0" w:rsidP="004557C0">
      <w:pPr>
        <w:pStyle w:val="B3"/>
        <w:rPr>
          <w:i/>
          <w:iCs/>
        </w:rPr>
      </w:pPr>
      <w:r w:rsidRPr="0081609B">
        <w:rPr>
          <w:i/>
          <w:iCs/>
        </w:rPr>
        <w:lastRenderedPageBreak/>
        <w:t>3&gt;</w:t>
      </w:r>
      <w:r w:rsidRPr="0081609B">
        <w:rPr>
          <w:i/>
          <w:iCs/>
        </w:rPr>
        <w:tab/>
        <w:t>perform the unified access control procedure as specified in 5.3.14 using the Access Category and Access Identities provided by upper layers;</w:t>
      </w:r>
    </w:p>
    <w:p w14:paraId="7857977E" w14:textId="77777777" w:rsidR="004557C0" w:rsidRPr="0081609B" w:rsidRDefault="004557C0" w:rsidP="004557C0">
      <w:pPr>
        <w:pStyle w:val="B4"/>
        <w:rPr>
          <w:i/>
          <w:iCs/>
        </w:rPr>
      </w:pPr>
      <w:r w:rsidRPr="0081609B">
        <w:rPr>
          <w:i/>
          <w:iCs/>
        </w:rPr>
        <w:t>4&gt;</w:t>
      </w:r>
      <w:r w:rsidRPr="0081609B">
        <w:rPr>
          <w:i/>
          <w:iCs/>
        </w:rPr>
        <w:tab/>
        <w:t>if the access attempt is barred, the procedure ends;</w:t>
      </w:r>
    </w:p>
    <w:p w14:paraId="535BB003" w14:textId="77777777" w:rsidR="004557C0" w:rsidRPr="0081609B" w:rsidRDefault="004557C0" w:rsidP="004557C0">
      <w:pPr>
        <w:pStyle w:val="B2"/>
        <w:rPr>
          <w:i/>
          <w:iCs/>
        </w:rPr>
      </w:pPr>
      <w:r w:rsidRPr="0081609B">
        <w:rPr>
          <w:i/>
          <w:iCs/>
        </w:rPr>
        <w:t>2&gt;</w:t>
      </w:r>
      <w:r w:rsidRPr="0081609B">
        <w:rPr>
          <w:i/>
          <w:iCs/>
        </w:rPr>
        <w:tab/>
        <w:t>if the upper layers provide NSAG information and one or more S-NSSAI(s) triggering the access attempt (TS 23.501 [32] and TS 24.501 [23]):</w:t>
      </w:r>
    </w:p>
    <w:p w14:paraId="7F7C4B03" w14:textId="77777777" w:rsidR="004557C0" w:rsidRPr="0081609B" w:rsidRDefault="004557C0" w:rsidP="004557C0">
      <w:pPr>
        <w:pStyle w:val="B3"/>
        <w:rPr>
          <w:i/>
          <w:iCs/>
        </w:rPr>
      </w:pPr>
      <w:r w:rsidRPr="0081609B">
        <w:rPr>
          <w:i/>
          <w:iCs/>
        </w:rPr>
        <w:t>3&gt;</w:t>
      </w:r>
      <w:r w:rsidRPr="0081609B">
        <w:rPr>
          <w:i/>
          <w:iCs/>
        </w:rPr>
        <w:tab/>
        <w:t xml:space="preserve">apply the NSAG with highest NSAG priority among the NSAGs that are </w:t>
      </w:r>
      <w:r w:rsidRPr="0081609B">
        <w:rPr>
          <w:i/>
          <w:iCs/>
          <w:lang w:eastAsia="zh-CN"/>
        </w:rPr>
        <w:t>included</w:t>
      </w:r>
      <w:r w:rsidRPr="0081609B">
        <w:rPr>
          <w:i/>
          <w:iCs/>
        </w:rPr>
        <w:t xml:space="preserve"> in SIB1 (i.e., in </w:t>
      </w:r>
      <w:proofErr w:type="spellStart"/>
      <w:r w:rsidRPr="0081609B">
        <w:rPr>
          <w:i/>
          <w:iCs/>
        </w:rPr>
        <w:t>FeatureCombination</w:t>
      </w:r>
      <w:proofErr w:type="spellEnd"/>
      <w:r w:rsidRPr="0081609B">
        <w:rPr>
          <w:i/>
          <w:iCs/>
        </w:rPr>
        <w:t xml:space="preserve"> and</w:t>
      </w:r>
      <w:r w:rsidRPr="0081609B">
        <w:rPr>
          <w:i/>
          <w:iCs/>
          <w:lang w:eastAsia="zh-CN"/>
        </w:rPr>
        <w:t>/or</w:t>
      </w:r>
      <w:r w:rsidRPr="0081609B">
        <w:rPr>
          <w:i/>
          <w:iCs/>
        </w:rPr>
        <w:t xml:space="preserve"> in RA-</w:t>
      </w:r>
      <w:proofErr w:type="spellStart"/>
      <w:r w:rsidRPr="0081609B">
        <w:rPr>
          <w:i/>
          <w:iCs/>
        </w:rPr>
        <w:t>PrioritizationSliceInfo</w:t>
      </w:r>
      <w:proofErr w:type="spellEnd"/>
      <w:r w:rsidRPr="0081609B">
        <w:rPr>
          <w:i/>
          <w:iCs/>
        </w:rPr>
        <w:t xml:space="preserve">), and that are associated with the S-NSSAI(s) triggering the access attempt, in the </w:t>
      </w:r>
      <w:proofErr w:type="gramStart"/>
      <w:r w:rsidRPr="0081609B">
        <w:rPr>
          <w:i/>
          <w:iCs/>
        </w:rPr>
        <w:t>Random Access</w:t>
      </w:r>
      <w:proofErr w:type="gramEnd"/>
      <w:r w:rsidRPr="0081609B">
        <w:rPr>
          <w:i/>
          <w:iCs/>
        </w:rPr>
        <w:t xml:space="preserve"> procedure (TS 38.321 [3], clause 5.1);</w:t>
      </w:r>
    </w:p>
    <w:p w14:paraId="5E56AFD1" w14:textId="77777777" w:rsidR="004557C0" w:rsidRPr="0081609B" w:rsidRDefault="004557C0" w:rsidP="004557C0">
      <w:pPr>
        <w:pStyle w:val="NO"/>
        <w:rPr>
          <w:i/>
          <w:iCs/>
        </w:rPr>
      </w:pPr>
      <w:bookmarkStart w:id="2" w:name="_Hlk135910411"/>
      <w:r w:rsidRPr="0081609B">
        <w:rPr>
          <w:i/>
          <w:iCs/>
        </w:rPr>
        <w:t>NOTE:</w:t>
      </w:r>
      <w:r w:rsidRPr="0081609B">
        <w:rPr>
          <w:i/>
          <w:iCs/>
        </w:rPr>
        <w:tab/>
      </w:r>
      <w:r w:rsidRPr="0081609B">
        <w:rPr>
          <w:rFonts w:eastAsia="SimSun"/>
          <w:i/>
          <w:iCs/>
          <w:lang w:eastAsia="zh-CN"/>
        </w:rPr>
        <w:t>If there are multiple NSAGs with the same highest NAS-provided NSAG priority identified for access attempt as above</w:t>
      </w:r>
      <w:r w:rsidRPr="0081609B">
        <w:rPr>
          <w:i/>
          <w:iCs/>
        </w:rPr>
        <w:t xml:space="preserve">, it is left to UE implementation to select the NSAG to be applied in the </w:t>
      </w:r>
      <w:proofErr w:type="gramStart"/>
      <w:r w:rsidRPr="0081609B">
        <w:rPr>
          <w:i/>
          <w:iCs/>
        </w:rPr>
        <w:t>Random Access</w:t>
      </w:r>
      <w:proofErr w:type="gramEnd"/>
      <w:r w:rsidRPr="0081609B">
        <w:rPr>
          <w:i/>
          <w:iCs/>
        </w:rPr>
        <w:t xml:space="preserve"> procedure</w:t>
      </w:r>
      <w:bookmarkEnd w:id="2"/>
      <w:r w:rsidRPr="0081609B">
        <w:rPr>
          <w:i/>
          <w:iCs/>
        </w:rPr>
        <w:t>.</w:t>
      </w:r>
    </w:p>
    <w:p w14:paraId="3EA3DD56" w14:textId="77777777" w:rsidR="004557C0" w:rsidRPr="0081609B" w:rsidRDefault="004557C0" w:rsidP="004557C0">
      <w:pPr>
        <w:pStyle w:val="B2"/>
        <w:rPr>
          <w:i/>
          <w:iCs/>
        </w:rPr>
      </w:pPr>
      <w:r w:rsidRPr="0081609B">
        <w:rPr>
          <w:i/>
          <w:iCs/>
        </w:rPr>
        <w:t>2&gt;</w:t>
      </w:r>
      <w:r w:rsidRPr="0081609B">
        <w:rPr>
          <w:i/>
          <w:iCs/>
        </w:rPr>
        <w:tab/>
        <w:t xml:space="preserve">if the resumption occurs after release with redirect with </w:t>
      </w:r>
      <w:proofErr w:type="spellStart"/>
      <w:r w:rsidRPr="0081609B">
        <w:rPr>
          <w:i/>
          <w:iCs/>
        </w:rPr>
        <w:t>mpsPriorityIndication</w:t>
      </w:r>
      <w:proofErr w:type="spellEnd"/>
      <w:r w:rsidRPr="0081609B">
        <w:rPr>
          <w:i/>
          <w:iCs/>
        </w:rPr>
        <w:t>:</w:t>
      </w:r>
    </w:p>
    <w:p w14:paraId="2F6F021D" w14:textId="77777777" w:rsidR="004557C0" w:rsidRPr="0081609B" w:rsidRDefault="004557C0" w:rsidP="004557C0">
      <w:pPr>
        <w:pStyle w:val="B3"/>
        <w:rPr>
          <w:i/>
          <w:iCs/>
        </w:rPr>
      </w:pPr>
      <w:r w:rsidRPr="0081609B">
        <w:rPr>
          <w:i/>
          <w:iCs/>
        </w:rPr>
        <w:t>3&gt;</w:t>
      </w:r>
      <w:r w:rsidRPr="0081609B">
        <w:rPr>
          <w:i/>
          <w:iCs/>
        </w:rPr>
        <w:tab/>
        <w:t xml:space="preserve">set the </w:t>
      </w:r>
      <w:proofErr w:type="spellStart"/>
      <w:r w:rsidRPr="0081609B">
        <w:rPr>
          <w:i/>
          <w:iCs/>
        </w:rPr>
        <w:t>resumeCause</w:t>
      </w:r>
      <w:proofErr w:type="spellEnd"/>
      <w:r w:rsidRPr="0081609B">
        <w:rPr>
          <w:i/>
          <w:iCs/>
        </w:rPr>
        <w:t xml:space="preserve"> to </w:t>
      </w:r>
      <w:proofErr w:type="spellStart"/>
      <w:r w:rsidRPr="0081609B">
        <w:rPr>
          <w:i/>
          <w:iCs/>
        </w:rPr>
        <w:t>mps-PriorityAccess</w:t>
      </w:r>
      <w:proofErr w:type="spellEnd"/>
      <w:r w:rsidRPr="0081609B">
        <w:rPr>
          <w:i/>
          <w:iCs/>
        </w:rPr>
        <w:t>;</w:t>
      </w:r>
    </w:p>
    <w:p w14:paraId="50B0CC28" w14:textId="77777777" w:rsidR="004557C0" w:rsidRPr="0081609B" w:rsidRDefault="004557C0" w:rsidP="004557C0">
      <w:pPr>
        <w:pStyle w:val="B2"/>
        <w:rPr>
          <w:i/>
          <w:iCs/>
        </w:rPr>
      </w:pPr>
      <w:r w:rsidRPr="0081609B">
        <w:rPr>
          <w:i/>
          <w:iCs/>
        </w:rPr>
        <w:t>2&gt;</w:t>
      </w:r>
      <w:r w:rsidRPr="0081609B">
        <w:rPr>
          <w:i/>
          <w:iCs/>
        </w:rPr>
        <w:tab/>
        <w:t>else:</w:t>
      </w:r>
    </w:p>
    <w:p w14:paraId="2994E829" w14:textId="77777777" w:rsidR="004557C0" w:rsidRPr="0081609B" w:rsidRDefault="004557C0" w:rsidP="004557C0">
      <w:pPr>
        <w:pStyle w:val="B3"/>
        <w:rPr>
          <w:i/>
          <w:iCs/>
        </w:rPr>
      </w:pPr>
      <w:r w:rsidRPr="0081609B">
        <w:rPr>
          <w:i/>
          <w:iCs/>
        </w:rPr>
        <w:t>3&gt;</w:t>
      </w:r>
      <w:r w:rsidRPr="0081609B">
        <w:rPr>
          <w:i/>
          <w:iCs/>
        </w:rPr>
        <w:tab/>
        <w:t xml:space="preserve">set the </w:t>
      </w:r>
      <w:proofErr w:type="spellStart"/>
      <w:r w:rsidRPr="0081609B">
        <w:rPr>
          <w:i/>
          <w:iCs/>
        </w:rPr>
        <w:t>resumeCause</w:t>
      </w:r>
      <w:proofErr w:type="spellEnd"/>
      <w:r w:rsidRPr="0081609B">
        <w:rPr>
          <w:i/>
          <w:iCs/>
        </w:rPr>
        <w:t xml:space="preserve"> in accordance with the information received from upper layers;</w:t>
      </w:r>
    </w:p>
    <w:p w14:paraId="509B2743" w14:textId="77777777" w:rsidR="004557C0" w:rsidRPr="0081609B" w:rsidRDefault="004557C0" w:rsidP="004557C0">
      <w:pPr>
        <w:pStyle w:val="B1"/>
        <w:rPr>
          <w:i/>
          <w:iCs/>
        </w:rPr>
      </w:pPr>
      <w:r w:rsidRPr="0081609B">
        <w:rPr>
          <w:i/>
          <w:iCs/>
        </w:rPr>
        <w:t>1&gt;</w:t>
      </w:r>
      <w:r w:rsidRPr="0081609B">
        <w:rPr>
          <w:i/>
          <w:iCs/>
        </w:rPr>
        <w:tab/>
        <w:t>else if the resumption of the RRC connection is triggered due to an RNA update as specified in 5.3.13.8:</w:t>
      </w:r>
    </w:p>
    <w:p w14:paraId="6B3E2249" w14:textId="77777777" w:rsidR="004557C0" w:rsidRPr="0081609B" w:rsidRDefault="004557C0" w:rsidP="004557C0">
      <w:pPr>
        <w:pStyle w:val="B2"/>
        <w:rPr>
          <w:i/>
          <w:iCs/>
        </w:rPr>
      </w:pPr>
      <w:r w:rsidRPr="0081609B">
        <w:rPr>
          <w:i/>
          <w:iCs/>
        </w:rPr>
        <w:t>2&gt;</w:t>
      </w:r>
      <w:r w:rsidRPr="0081609B">
        <w:rPr>
          <w:i/>
          <w:iCs/>
        </w:rPr>
        <w:tab/>
        <w:t>if an emergency service is ongoing:</w:t>
      </w:r>
    </w:p>
    <w:p w14:paraId="1E410E72" w14:textId="3E5897D3" w:rsidR="004557C0" w:rsidRPr="00810B85" w:rsidRDefault="004557C0" w:rsidP="00810B85">
      <w:pPr>
        <w:pStyle w:val="NO"/>
        <w:rPr>
          <w:i/>
          <w:iCs/>
          <w:lang w:eastAsia="zh-CN"/>
        </w:rPr>
      </w:pPr>
      <w:r w:rsidRPr="0081609B">
        <w:rPr>
          <w:i/>
          <w:iCs/>
          <w:highlight w:val="yellow"/>
          <w:lang w:eastAsia="zh-CN"/>
        </w:rPr>
        <w:t>NOTE 1:</w:t>
      </w:r>
      <w:r w:rsidRPr="0081609B">
        <w:rPr>
          <w:i/>
          <w:iCs/>
          <w:highlight w:val="yellow"/>
          <w:lang w:eastAsia="zh-CN"/>
        </w:rPr>
        <w:tab/>
      </w:r>
      <w:r w:rsidRPr="0081609B">
        <w:rPr>
          <w:i/>
          <w:iCs/>
          <w:highlight w:val="yellow"/>
        </w:rPr>
        <w:t>How the RRC layer in the UE is aware of an ongoing emergency service is up to UE implementation.</w:t>
      </w:r>
    </w:p>
    <w:p w14:paraId="17086B79" w14:textId="2807BF91" w:rsidR="00940FBC" w:rsidRDefault="00810B85" w:rsidP="002F5E0C">
      <w:pPr>
        <w:rPr>
          <w:lang w:val="en-GB"/>
        </w:rPr>
      </w:pPr>
      <w:r>
        <w:rPr>
          <w:lang w:val="en-GB"/>
        </w:rPr>
        <w:t>Thus, we can agree to confirm this WA. And We can capture a similar NOTE in running MAC CR.</w:t>
      </w:r>
    </w:p>
    <w:p w14:paraId="224B3F69" w14:textId="741C40B5" w:rsidR="00810B85" w:rsidRDefault="00810B85" w:rsidP="00810B85">
      <w:pPr>
        <w:rPr>
          <w:b/>
          <w:bCs/>
        </w:rPr>
      </w:pPr>
      <w:r>
        <w:rPr>
          <w:b/>
          <w:bCs/>
        </w:rPr>
        <w:t>Proposal 2</w:t>
      </w:r>
      <w:r w:rsidRPr="00BB2651">
        <w:rPr>
          <w:b/>
          <w:bCs/>
        </w:rPr>
        <w:t xml:space="preserve">: </w:t>
      </w:r>
      <w:r>
        <w:rPr>
          <w:b/>
          <w:bCs/>
        </w:rPr>
        <w:t xml:space="preserve">Confirm the WA </w:t>
      </w:r>
      <w:r w:rsidRPr="00810B85">
        <w:rPr>
          <w:b/>
          <w:bCs/>
        </w:rPr>
        <w:t>on emergency call triggered RACH</w:t>
      </w:r>
      <w:r>
        <w:rPr>
          <w:b/>
          <w:bCs/>
        </w:rPr>
        <w:t xml:space="preserve">. In running MAC CR, capture a NOTE </w:t>
      </w:r>
      <w:proofErr w:type="gramStart"/>
      <w:r w:rsidR="002A49AE">
        <w:rPr>
          <w:b/>
          <w:bCs/>
        </w:rPr>
        <w:t>similar</w:t>
      </w:r>
      <w:r>
        <w:rPr>
          <w:b/>
          <w:bCs/>
        </w:rPr>
        <w:t xml:space="preserve"> </w:t>
      </w:r>
      <w:r w:rsidR="002A49AE">
        <w:rPr>
          <w:b/>
          <w:bCs/>
        </w:rPr>
        <w:t>to</w:t>
      </w:r>
      <w:proofErr w:type="gramEnd"/>
      <w:r>
        <w:rPr>
          <w:b/>
          <w:bCs/>
        </w:rPr>
        <w:t xml:space="preserve"> section </w:t>
      </w:r>
      <w:r w:rsidRPr="00810B85">
        <w:rPr>
          <w:b/>
          <w:bCs/>
        </w:rPr>
        <w:t>5.3.13.2 of TS 38.331 (i.e.</w:t>
      </w:r>
      <w:r>
        <w:rPr>
          <w:b/>
          <w:bCs/>
        </w:rPr>
        <w:t>,</w:t>
      </w:r>
      <w:r w:rsidRPr="00810B85">
        <w:rPr>
          <w:b/>
          <w:bCs/>
        </w:rPr>
        <w:t xml:space="preserve"> </w:t>
      </w:r>
      <w:r>
        <w:rPr>
          <w:b/>
          <w:bCs/>
        </w:rPr>
        <w:t>“</w:t>
      </w:r>
      <w:r w:rsidRPr="00810B85">
        <w:rPr>
          <w:b/>
          <w:bCs/>
        </w:rPr>
        <w:t>NOTE:</w:t>
      </w:r>
      <w:r>
        <w:rPr>
          <w:b/>
          <w:bCs/>
        </w:rPr>
        <w:t xml:space="preserve"> </w:t>
      </w:r>
      <w:r w:rsidRPr="00810B85">
        <w:rPr>
          <w:b/>
          <w:bCs/>
        </w:rPr>
        <w:t xml:space="preserve">How the </w:t>
      </w:r>
      <w:r w:rsidR="003A4D98">
        <w:rPr>
          <w:b/>
          <w:bCs/>
        </w:rPr>
        <w:t>MAC</w:t>
      </w:r>
      <w:r w:rsidRPr="00810B85">
        <w:rPr>
          <w:b/>
          <w:bCs/>
        </w:rPr>
        <w:t xml:space="preserve"> layer in the UE is aware of an ongoing emergency service is up to UE implementation.</w:t>
      </w:r>
      <w:r>
        <w:rPr>
          <w:b/>
          <w:bCs/>
        </w:rPr>
        <w:t>”)</w:t>
      </w:r>
    </w:p>
    <w:p w14:paraId="1D04EE7D" w14:textId="60EB0321" w:rsidR="00CA0E09" w:rsidRPr="00C16481" w:rsidRDefault="00CA0E09" w:rsidP="00CA0E09">
      <w:pPr>
        <w:pStyle w:val="Heading3"/>
      </w:pPr>
      <w:r>
        <w:t xml:space="preserve">2.2.2 Issue </w:t>
      </w:r>
      <w:r w:rsidR="001E2564">
        <w:t>2</w:t>
      </w:r>
    </w:p>
    <w:p w14:paraId="2FD910DA" w14:textId="05B83A96" w:rsidR="00BE3CFF" w:rsidRPr="00BE3CFF" w:rsidRDefault="00BE3CFF" w:rsidP="00BE3CFF">
      <w:pPr>
        <w:rPr>
          <w:lang w:val="en-GB"/>
        </w:rPr>
      </w:pPr>
      <w:r>
        <w:rPr>
          <w:lang w:val="en-GB"/>
        </w:rPr>
        <w:t>The issue is described below:</w:t>
      </w:r>
    </w:p>
    <w:p w14:paraId="25420754" w14:textId="3973F05E" w:rsidR="00BE3CFF" w:rsidRPr="00C16481" w:rsidRDefault="00BE3CFF" w:rsidP="00BE3CFF">
      <w:pPr>
        <w:pBdr>
          <w:top w:val="single" w:sz="4" w:space="1" w:color="auto"/>
          <w:left w:val="single" w:sz="4" w:space="4" w:color="auto"/>
          <w:bottom w:val="single" w:sz="4" w:space="1" w:color="auto"/>
          <w:right w:val="single" w:sz="4" w:space="4" w:color="auto"/>
        </w:pBdr>
        <w:rPr>
          <w:lang w:val="en-CN"/>
        </w:rPr>
      </w:pPr>
      <w:r w:rsidRPr="00C16481">
        <w:rPr>
          <w:b/>
          <w:bCs/>
          <w:lang w:val="en-CN"/>
        </w:rPr>
        <w:t>Issue 2:</w:t>
      </w:r>
      <w:r w:rsidRPr="00C16481">
        <w:rPr>
          <w:lang w:val="en-CN"/>
        </w:rPr>
        <w:t> whether the UE monitors PDCCH during the cell DTX non-active period following successful completion of RA (e.g. after a RA triggered by an emergency call, per the WA). </w:t>
      </w:r>
    </w:p>
    <w:p w14:paraId="5DB0008C" w14:textId="1A7BFA1C" w:rsidR="00165143" w:rsidRDefault="00BE3CFF" w:rsidP="00165143">
      <w:pPr>
        <w:rPr>
          <w:lang w:val="en-GB"/>
        </w:rPr>
      </w:pPr>
      <w:r>
        <w:rPr>
          <w:lang w:val="en-GB"/>
        </w:rPr>
        <w:t>According to below agreement made in RAN2#12</w:t>
      </w:r>
      <w:r w:rsidR="004B6A62">
        <w:rPr>
          <w:lang w:val="en-GB"/>
        </w:rPr>
        <w:t>3</w:t>
      </w:r>
      <w:r w:rsidR="00AA0AC9">
        <w:rPr>
          <w:lang w:val="en-GB"/>
        </w:rPr>
        <w:t xml:space="preserve"> [</w:t>
      </w:r>
      <w:r w:rsidR="001624E0">
        <w:rPr>
          <w:lang w:val="en-GB"/>
        </w:rPr>
        <w:t>5</w:t>
      </w:r>
      <w:r w:rsidR="00AA0AC9">
        <w:rPr>
          <w:lang w:val="en-GB"/>
        </w:rPr>
        <w:t xml:space="preserve">], </w:t>
      </w:r>
      <w:r w:rsidR="00165143">
        <w:rPr>
          <w:lang w:val="en-GB"/>
        </w:rPr>
        <w:t xml:space="preserve">when retransmission timer is running, the UE should </w:t>
      </w:r>
      <w:r w:rsidR="007C0EAB">
        <w:rPr>
          <w:lang w:val="en-GB"/>
        </w:rPr>
        <w:t xml:space="preserve">monitor </w:t>
      </w:r>
      <w:r w:rsidR="00165143">
        <w:rPr>
          <w:lang w:val="en-GB"/>
        </w:rPr>
        <w:t xml:space="preserve">PDCCH, without differentiation whether it is new transmission or retransmission. </w:t>
      </w:r>
    </w:p>
    <w:p w14:paraId="3281BD1C" w14:textId="72C908C8" w:rsidR="007C0EAB" w:rsidRPr="007C0EAB" w:rsidRDefault="007C0EAB" w:rsidP="00165143">
      <w:pPr>
        <w:rPr>
          <w:b/>
          <w:bCs/>
        </w:rPr>
      </w:pPr>
      <w:r>
        <w:rPr>
          <w:b/>
          <w:bCs/>
        </w:rPr>
        <w:t>Observation 2</w:t>
      </w:r>
      <w:r w:rsidRPr="00BB2651">
        <w:rPr>
          <w:b/>
          <w:bCs/>
        </w:rPr>
        <w:t xml:space="preserve">: </w:t>
      </w:r>
      <w:r w:rsidRPr="007C0EAB">
        <w:rPr>
          <w:b/>
          <w:bCs/>
        </w:rPr>
        <w:t xml:space="preserve">When retransmission timer is running, the UE monitor PDCCH without differentiation whether it is new transmission or retransmission. </w:t>
      </w:r>
    </w:p>
    <w:p w14:paraId="2BFCD41C" w14:textId="77777777" w:rsidR="004B6A62" w:rsidRDefault="004B6A62" w:rsidP="004B6A62">
      <w:pPr>
        <w:pStyle w:val="Doc-text2"/>
        <w:pBdr>
          <w:top w:val="single" w:sz="4" w:space="1" w:color="auto"/>
          <w:left w:val="single" w:sz="4" w:space="4" w:color="auto"/>
          <w:bottom w:val="single" w:sz="4" w:space="1" w:color="auto"/>
          <w:right w:val="single" w:sz="4" w:space="4" w:color="auto"/>
        </w:pBdr>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02301C84" w14:textId="5535E8FA" w:rsidR="003D0567" w:rsidRDefault="00165143" w:rsidP="00165143">
      <w:pPr>
        <w:spacing w:before="180"/>
        <w:rPr>
          <w:lang w:val="en-GB"/>
        </w:rPr>
      </w:pPr>
      <w:r>
        <w:rPr>
          <w:lang w:val="en-GB"/>
        </w:rPr>
        <w:t xml:space="preserve">Then, back to the issue 2 related to RACH, it is clear that the UE will start retransmission timer for each </w:t>
      </w:r>
      <w:r w:rsidR="004E3965">
        <w:rPr>
          <w:lang w:val="en-GB"/>
        </w:rPr>
        <w:t xml:space="preserve">followed </w:t>
      </w:r>
      <w:r>
        <w:rPr>
          <w:lang w:val="en-GB"/>
        </w:rPr>
        <w:t xml:space="preserve">transmission after reception of RAR because retransmission is supported from Msg3. Thus, it can be left to NW implementation to complete </w:t>
      </w:r>
      <w:r w:rsidR="003D0567">
        <w:rPr>
          <w:lang w:val="en-GB"/>
        </w:rPr>
        <w:t xml:space="preserve">transmission after </w:t>
      </w:r>
      <w:r>
        <w:rPr>
          <w:lang w:val="en-GB"/>
        </w:rPr>
        <w:t>RA</w:t>
      </w:r>
      <w:r w:rsidR="003D0567">
        <w:rPr>
          <w:lang w:val="en-GB"/>
        </w:rPr>
        <w:t xml:space="preserve"> (e.g., emergency call). </w:t>
      </w:r>
    </w:p>
    <w:p w14:paraId="25A32FB4" w14:textId="77777777" w:rsidR="007A0E1D" w:rsidRDefault="007C0EAB" w:rsidP="007A0E1D">
      <w:pPr>
        <w:rPr>
          <w:b/>
          <w:bCs/>
        </w:rPr>
      </w:pPr>
      <w:r>
        <w:rPr>
          <w:b/>
          <w:bCs/>
        </w:rPr>
        <w:t>Observation 3</w:t>
      </w:r>
      <w:r w:rsidRPr="00BB2651">
        <w:rPr>
          <w:b/>
          <w:bCs/>
        </w:rPr>
        <w:t xml:space="preserve">: </w:t>
      </w:r>
      <w:r w:rsidR="004E3965" w:rsidRPr="004E3965">
        <w:rPr>
          <w:b/>
          <w:bCs/>
        </w:rPr>
        <w:t xml:space="preserve">UE will start retransmission timer for each </w:t>
      </w:r>
      <w:r w:rsidR="004E3965">
        <w:rPr>
          <w:b/>
          <w:bCs/>
        </w:rPr>
        <w:t xml:space="preserve">followed </w:t>
      </w:r>
      <w:r w:rsidR="004E3965" w:rsidRPr="004E3965">
        <w:rPr>
          <w:b/>
          <w:bCs/>
        </w:rPr>
        <w:t xml:space="preserve">transmission after reception of RAR because retransmission is supported from Msg3. Thus, it can be left to NW implementation to complete transmission after RA (e.g., emergency call). </w:t>
      </w:r>
    </w:p>
    <w:p w14:paraId="76C2B5D2" w14:textId="34150665" w:rsidR="003D0567" w:rsidRDefault="003D0567" w:rsidP="007A0E1D">
      <w:pPr>
        <w:rPr>
          <w:lang w:val="en-GB"/>
        </w:rPr>
      </w:pPr>
      <w:r>
        <w:rPr>
          <w:lang w:val="en-GB"/>
        </w:rPr>
        <w:t>So,</w:t>
      </w:r>
      <w:r w:rsidR="00165143">
        <w:rPr>
          <w:lang w:val="en-GB"/>
        </w:rPr>
        <w:t xml:space="preserve"> </w:t>
      </w:r>
      <w:r>
        <w:rPr>
          <w:lang w:val="en-GB"/>
        </w:rPr>
        <w:t xml:space="preserve">we </w:t>
      </w:r>
      <w:r w:rsidR="00165143">
        <w:rPr>
          <w:lang w:val="en-GB"/>
        </w:rPr>
        <w:t>don’t think it is necessary to explicitly specify that the UE keeps monitoring PDCCH till successful completion of RA</w:t>
      </w:r>
      <w:r>
        <w:rPr>
          <w:lang w:val="en-GB"/>
        </w:rPr>
        <w:t>.</w:t>
      </w:r>
    </w:p>
    <w:p w14:paraId="716432C6" w14:textId="77FB0645" w:rsidR="004B6A62" w:rsidRDefault="009D6A6C" w:rsidP="003365B5">
      <w:pPr>
        <w:rPr>
          <w:b/>
          <w:bCs/>
        </w:rPr>
      </w:pPr>
      <w:r>
        <w:rPr>
          <w:b/>
          <w:bCs/>
        </w:rPr>
        <w:lastRenderedPageBreak/>
        <w:t>Proposal 3</w:t>
      </w:r>
      <w:r w:rsidRPr="00BB2651">
        <w:rPr>
          <w:b/>
          <w:bCs/>
        </w:rPr>
        <w:t xml:space="preserve">: </w:t>
      </w:r>
      <w:r>
        <w:rPr>
          <w:b/>
          <w:bCs/>
        </w:rPr>
        <w:t xml:space="preserve">No need to explicitly </w:t>
      </w:r>
      <w:r w:rsidRPr="009D6A6C">
        <w:rPr>
          <w:b/>
          <w:bCs/>
        </w:rPr>
        <w:t xml:space="preserve">specify that the UE keeps monitoring PDCCH </w:t>
      </w:r>
      <w:r>
        <w:rPr>
          <w:b/>
          <w:bCs/>
        </w:rPr>
        <w:t>for followed transmission after</w:t>
      </w:r>
      <w:r w:rsidRPr="009D6A6C">
        <w:rPr>
          <w:b/>
          <w:bCs/>
        </w:rPr>
        <w:t xml:space="preserve"> successful completion of RA</w:t>
      </w:r>
      <w:r>
        <w:rPr>
          <w:b/>
          <w:bCs/>
        </w:rPr>
        <w:t xml:space="preserve">, i.e., it is left to NW implementation to </w:t>
      </w:r>
      <w:r w:rsidRPr="009D6A6C">
        <w:rPr>
          <w:b/>
          <w:bCs/>
        </w:rPr>
        <w:t xml:space="preserve">complete </w:t>
      </w:r>
      <w:r>
        <w:rPr>
          <w:b/>
          <w:bCs/>
        </w:rPr>
        <w:t xml:space="preserve">followed </w:t>
      </w:r>
      <w:r w:rsidRPr="009D6A6C">
        <w:rPr>
          <w:b/>
          <w:bCs/>
        </w:rPr>
        <w:t xml:space="preserve">transmission </w:t>
      </w:r>
      <w:r w:rsidR="00246B01" w:rsidRPr="009D6A6C">
        <w:rPr>
          <w:b/>
          <w:bCs/>
        </w:rPr>
        <w:t xml:space="preserve">(e.g., emergency call) </w:t>
      </w:r>
      <w:r w:rsidRPr="009D6A6C">
        <w:rPr>
          <w:b/>
          <w:bCs/>
        </w:rPr>
        <w:t xml:space="preserve">after RA </w:t>
      </w:r>
      <w:r w:rsidR="00C25120">
        <w:rPr>
          <w:b/>
          <w:bCs/>
        </w:rPr>
        <w:t xml:space="preserve">(e.g., </w:t>
      </w:r>
      <w:r w:rsidR="00B85A1B">
        <w:rPr>
          <w:b/>
          <w:bCs/>
        </w:rPr>
        <w:t>initiate</w:t>
      </w:r>
      <w:r w:rsidR="00D2412F">
        <w:rPr>
          <w:b/>
          <w:bCs/>
        </w:rPr>
        <w:t xml:space="preserve"> followed transmission </w:t>
      </w:r>
      <w:r w:rsidR="0072307D">
        <w:rPr>
          <w:b/>
          <w:bCs/>
        </w:rPr>
        <w:t>when the</w:t>
      </w:r>
      <w:r w:rsidRPr="009D6A6C">
        <w:rPr>
          <w:b/>
          <w:bCs/>
        </w:rPr>
        <w:t xml:space="preserve"> retransmission timer</w:t>
      </w:r>
      <w:r w:rsidR="0072307D">
        <w:rPr>
          <w:b/>
          <w:bCs/>
        </w:rPr>
        <w:t xml:space="preserve"> is running</w:t>
      </w:r>
      <w:r w:rsidR="00C25120">
        <w:rPr>
          <w:b/>
          <w:bCs/>
        </w:rPr>
        <w:t>)</w:t>
      </w:r>
      <w:r w:rsidR="0072307D">
        <w:rPr>
          <w:b/>
          <w:bCs/>
        </w:rPr>
        <w:t>.</w:t>
      </w:r>
      <w:r w:rsidRPr="009D6A6C">
        <w:rPr>
          <w:b/>
          <w:bCs/>
        </w:rPr>
        <w:t xml:space="preserve"> </w:t>
      </w:r>
    </w:p>
    <w:p w14:paraId="0D466391" w14:textId="5232B309" w:rsidR="005B2E17" w:rsidRDefault="005B2E17" w:rsidP="005B2E17">
      <w:pPr>
        <w:pStyle w:val="Heading3"/>
      </w:pPr>
      <w:r>
        <w:t>2.2.3 Issue 3</w:t>
      </w:r>
    </w:p>
    <w:p w14:paraId="546441D3" w14:textId="508A91E2" w:rsidR="005E6289" w:rsidRDefault="005E6289" w:rsidP="005E6289">
      <w:pPr>
        <w:rPr>
          <w:lang w:val="en-GB"/>
        </w:rPr>
      </w:pPr>
      <w:r>
        <w:rPr>
          <w:lang w:val="en-GB"/>
        </w:rPr>
        <w:t>The issue is described below:</w:t>
      </w:r>
    </w:p>
    <w:p w14:paraId="58D6FF70" w14:textId="4B124A19" w:rsidR="005E6289" w:rsidRPr="005E6289" w:rsidRDefault="005E6289" w:rsidP="005E6289">
      <w:pPr>
        <w:pBdr>
          <w:top w:val="single" w:sz="4" w:space="1" w:color="auto"/>
          <w:left w:val="single" w:sz="4" w:space="4" w:color="auto"/>
          <w:bottom w:val="single" w:sz="4" w:space="1" w:color="auto"/>
          <w:right w:val="single" w:sz="4" w:space="4" w:color="auto"/>
        </w:pBdr>
        <w:rPr>
          <w:lang w:val="en-GB"/>
        </w:rPr>
      </w:pPr>
      <w:r w:rsidRPr="00C16481">
        <w:rPr>
          <w:b/>
          <w:bCs/>
          <w:lang w:val="en-CN"/>
        </w:rPr>
        <w:t>Issue 3:</w:t>
      </w:r>
      <w:r w:rsidRPr="00C16481">
        <w:rPr>
          <w:lang w:val="en-CN"/>
        </w:rPr>
        <w:t> Whether to add NES-RNTI to the list of monitored RNTIs in section 4.7 (DRX) </w:t>
      </w:r>
    </w:p>
    <w:p w14:paraId="1BAE1404" w14:textId="66E84203" w:rsidR="00DA2981" w:rsidRDefault="00DA2981" w:rsidP="00DA2981">
      <w:pPr>
        <w:suppressAutoHyphens/>
        <w:jc w:val="both"/>
        <w:rPr>
          <w:bCs/>
          <w:color w:val="000000" w:themeColor="text1"/>
          <w:sz w:val="21"/>
          <w:szCs w:val="21"/>
        </w:rPr>
      </w:pPr>
      <w:r>
        <w:rPr>
          <w:bCs/>
          <w:color w:val="000000" w:themeColor="text1"/>
          <w:sz w:val="21"/>
          <w:szCs w:val="21"/>
        </w:rPr>
        <w:t xml:space="preserve">From UE perspective, there is no benefit to monitor DCI 2_9 during its C-DRX non-active </w:t>
      </w:r>
      <w:r w:rsidR="00427935">
        <w:rPr>
          <w:bCs/>
          <w:color w:val="000000" w:themeColor="text1"/>
          <w:sz w:val="21"/>
          <w:szCs w:val="21"/>
        </w:rPr>
        <w:t>time</w:t>
      </w:r>
      <w:r>
        <w:rPr>
          <w:bCs/>
          <w:color w:val="000000" w:themeColor="text1"/>
          <w:sz w:val="21"/>
          <w:szCs w:val="21"/>
        </w:rPr>
        <w:t xml:space="preserve">. When the cell DTX/DRX is activated, and UE is still in C-DRX non-active period, UE still does not monitor the scheduling DCI until the C-DRX active period. The monitoring behavior outside C-DRX active period will largely impact UE power saving </w:t>
      </w:r>
      <w:r w:rsidR="00AA05F1">
        <w:rPr>
          <w:bCs/>
          <w:color w:val="000000" w:themeColor="text1"/>
          <w:sz w:val="21"/>
          <w:szCs w:val="21"/>
        </w:rPr>
        <w:t>which goes against the intention of</w:t>
      </w:r>
      <w:r>
        <w:rPr>
          <w:bCs/>
          <w:color w:val="000000" w:themeColor="text1"/>
          <w:sz w:val="21"/>
          <w:szCs w:val="21"/>
        </w:rPr>
        <w:t xml:space="preserve"> C-DRX. </w:t>
      </w:r>
    </w:p>
    <w:p w14:paraId="004292A8" w14:textId="471027E2" w:rsidR="00DA2981" w:rsidRDefault="0016183E" w:rsidP="00DA2981">
      <w:pPr>
        <w:suppressAutoHyphens/>
        <w:jc w:val="both"/>
        <w:rPr>
          <w:bCs/>
          <w:color w:val="000000" w:themeColor="text1"/>
          <w:sz w:val="21"/>
          <w:szCs w:val="21"/>
        </w:rPr>
      </w:pPr>
      <w:r>
        <w:rPr>
          <w:bCs/>
          <w:color w:val="000000" w:themeColor="text1"/>
          <w:sz w:val="21"/>
          <w:szCs w:val="21"/>
        </w:rPr>
        <w:t>From</w:t>
      </w:r>
      <w:r w:rsidR="00DA2981">
        <w:rPr>
          <w:bCs/>
          <w:color w:val="000000" w:themeColor="text1"/>
          <w:sz w:val="21"/>
          <w:szCs w:val="21"/>
        </w:rPr>
        <w:t xml:space="preserve"> NW perspective, </w:t>
      </w:r>
      <w:r w:rsidR="00314CBA">
        <w:rPr>
          <w:bCs/>
          <w:color w:val="000000" w:themeColor="text1"/>
          <w:sz w:val="21"/>
          <w:szCs w:val="21"/>
        </w:rPr>
        <w:t>there seem some view that it may be</w:t>
      </w:r>
      <w:r w:rsidR="00DA2981">
        <w:rPr>
          <w:bCs/>
          <w:color w:val="000000" w:themeColor="text1"/>
          <w:sz w:val="21"/>
          <w:szCs w:val="21"/>
        </w:rPr>
        <w:t xml:space="preserve"> beneficial to send only one DCI signaling to the group of UEs </w:t>
      </w:r>
      <w:r w:rsidR="007E0F2E">
        <w:rPr>
          <w:bCs/>
          <w:color w:val="000000" w:themeColor="text1"/>
          <w:sz w:val="21"/>
          <w:szCs w:val="21"/>
        </w:rPr>
        <w:t>if</w:t>
      </w:r>
      <w:r w:rsidR="00DA2981">
        <w:rPr>
          <w:bCs/>
          <w:color w:val="000000" w:themeColor="text1"/>
          <w:sz w:val="21"/>
          <w:szCs w:val="21"/>
        </w:rPr>
        <w:t xml:space="preserve"> their C-DRX active </w:t>
      </w:r>
      <w:r w:rsidR="0028092F">
        <w:rPr>
          <w:bCs/>
          <w:color w:val="000000" w:themeColor="text1"/>
          <w:sz w:val="21"/>
          <w:szCs w:val="21"/>
        </w:rPr>
        <w:t>time</w:t>
      </w:r>
      <w:r w:rsidR="00DA2981">
        <w:rPr>
          <w:bCs/>
          <w:color w:val="000000" w:themeColor="text1"/>
          <w:sz w:val="21"/>
          <w:szCs w:val="21"/>
        </w:rPr>
        <w:t xml:space="preserve"> is not aligned and this would save the network signaling overhead. However, in either of the following scenarios, the benefit is not clear</w:t>
      </w:r>
      <w:r w:rsidR="00E23815">
        <w:rPr>
          <w:bCs/>
          <w:color w:val="000000" w:themeColor="text1"/>
          <w:sz w:val="21"/>
          <w:szCs w:val="21"/>
        </w:rPr>
        <w:t>:</w:t>
      </w:r>
      <w:r w:rsidR="00DA2981">
        <w:rPr>
          <w:bCs/>
          <w:color w:val="000000" w:themeColor="text1"/>
          <w:sz w:val="21"/>
          <w:szCs w:val="21"/>
        </w:rPr>
        <w:t xml:space="preserve"> </w:t>
      </w:r>
    </w:p>
    <w:p w14:paraId="1500E929" w14:textId="77777777" w:rsidR="00DA2981" w:rsidRDefault="00DA2981" w:rsidP="00DA2981">
      <w:pPr>
        <w:numPr>
          <w:ilvl w:val="0"/>
          <w:numId w:val="72"/>
        </w:numPr>
        <w:suppressAutoHyphens/>
        <w:overflowPunct/>
        <w:autoSpaceDE/>
        <w:autoSpaceDN/>
        <w:adjustRightInd/>
        <w:jc w:val="both"/>
        <w:rPr>
          <w:bCs/>
          <w:color w:val="000000" w:themeColor="text1"/>
          <w:sz w:val="21"/>
          <w:szCs w:val="21"/>
        </w:rPr>
      </w:pPr>
      <w:r>
        <w:rPr>
          <w:bCs/>
          <w:color w:val="000000" w:themeColor="text1"/>
          <w:sz w:val="21"/>
          <w:szCs w:val="21"/>
        </w:rPr>
        <w:t xml:space="preserve">When cell DTX/DRX is configured but not activated, cell is in its active mode, if NW wants to send activation signaling to the UE, sending the DCI in each UE’s C-DRX ON duration is just as legacy and there is no additional signaling overhead compared to legacy behavior.  </w:t>
      </w:r>
    </w:p>
    <w:p w14:paraId="5EFD913A" w14:textId="77777777" w:rsidR="00DA2981" w:rsidRDefault="00DA2981" w:rsidP="00DA2981">
      <w:pPr>
        <w:numPr>
          <w:ilvl w:val="0"/>
          <w:numId w:val="72"/>
        </w:numPr>
        <w:suppressAutoHyphens/>
        <w:overflowPunct/>
        <w:autoSpaceDE/>
        <w:autoSpaceDN/>
        <w:adjustRightInd/>
        <w:jc w:val="both"/>
        <w:rPr>
          <w:bCs/>
          <w:color w:val="000000" w:themeColor="text1"/>
          <w:sz w:val="21"/>
          <w:szCs w:val="21"/>
        </w:rPr>
      </w:pPr>
      <w:r>
        <w:rPr>
          <w:bCs/>
          <w:color w:val="000000" w:themeColor="text1"/>
          <w:sz w:val="21"/>
          <w:szCs w:val="21"/>
        </w:rPr>
        <w:t xml:space="preserve">When cell DTX/DRX is activated, if NW wants to send deactivation signaling to the UE, </w:t>
      </w:r>
    </w:p>
    <w:p w14:paraId="40B94348" w14:textId="632048C8" w:rsidR="00DA2981" w:rsidRDefault="00DA2981" w:rsidP="00DA2981">
      <w:pPr>
        <w:numPr>
          <w:ilvl w:val="1"/>
          <w:numId w:val="72"/>
        </w:numPr>
        <w:suppressAutoHyphens/>
        <w:overflowPunct/>
        <w:autoSpaceDE/>
        <w:autoSpaceDN/>
        <w:adjustRightInd/>
        <w:jc w:val="both"/>
        <w:rPr>
          <w:bCs/>
          <w:color w:val="000000" w:themeColor="text1"/>
          <w:sz w:val="21"/>
          <w:szCs w:val="21"/>
        </w:rPr>
      </w:pPr>
      <w:r>
        <w:rPr>
          <w:bCs/>
          <w:color w:val="000000" w:themeColor="text1"/>
          <w:sz w:val="21"/>
          <w:szCs w:val="21"/>
        </w:rPr>
        <w:t xml:space="preserve">If the signaling is in cell DTX active period, based on the agreement in RAN2 #123 meeting, there will be at least partial overlapping between UE C-DRX ON duration and cell DTX/DRX on-duration, meaning that every UE will have some C-DRX ON duration within the cell DTX active period. </w:t>
      </w:r>
      <w:proofErr w:type="gramStart"/>
      <w:r>
        <w:rPr>
          <w:bCs/>
          <w:color w:val="000000" w:themeColor="text1"/>
          <w:sz w:val="21"/>
          <w:szCs w:val="21"/>
        </w:rPr>
        <w:t>Similar to</w:t>
      </w:r>
      <w:proofErr w:type="gramEnd"/>
      <w:r>
        <w:rPr>
          <w:bCs/>
          <w:color w:val="000000" w:themeColor="text1"/>
          <w:sz w:val="21"/>
          <w:szCs w:val="21"/>
        </w:rPr>
        <w:t xml:space="preserve"> case 1, the network is in active mode, sending DCI is just as legacy and there is no additional signaling overhead compared to legacy behavior. </w:t>
      </w:r>
    </w:p>
    <w:p w14:paraId="1E56EBB6" w14:textId="77777777" w:rsidR="00DA2981" w:rsidRDefault="00DA2981" w:rsidP="00DA2981">
      <w:pPr>
        <w:numPr>
          <w:ilvl w:val="1"/>
          <w:numId w:val="72"/>
        </w:numPr>
        <w:suppressAutoHyphens/>
        <w:overflowPunct/>
        <w:autoSpaceDE/>
        <w:autoSpaceDN/>
        <w:adjustRightInd/>
        <w:jc w:val="both"/>
        <w:rPr>
          <w:bCs/>
          <w:color w:val="000000" w:themeColor="text1"/>
          <w:sz w:val="21"/>
          <w:szCs w:val="21"/>
        </w:rPr>
      </w:pPr>
      <w:r>
        <w:rPr>
          <w:bCs/>
          <w:color w:val="000000" w:themeColor="text1"/>
          <w:sz w:val="21"/>
          <w:szCs w:val="21"/>
        </w:rPr>
        <w:t xml:space="preserve">If the signaling is in cell DTX non-active period, since the cell DTX is to be deactivated, NW would resume on the active mode, and the signaling overhead should not be an issue.  </w:t>
      </w:r>
    </w:p>
    <w:p w14:paraId="635DC3E6" w14:textId="62411E19" w:rsidR="003D6DCB" w:rsidRPr="003D6DCB" w:rsidRDefault="003D6DCB" w:rsidP="00CB6779">
      <w:r w:rsidRPr="003D6DCB">
        <w:t>Thus, we propose:</w:t>
      </w:r>
    </w:p>
    <w:p w14:paraId="552C710C" w14:textId="4BFDD193" w:rsidR="00CB6779" w:rsidRDefault="00CB6779" w:rsidP="00CB6779">
      <w:pPr>
        <w:rPr>
          <w:b/>
          <w:bCs/>
        </w:rPr>
      </w:pPr>
      <w:r>
        <w:rPr>
          <w:b/>
          <w:bCs/>
        </w:rPr>
        <w:t>Proposal 4</w:t>
      </w:r>
      <w:r w:rsidRPr="00BB2651">
        <w:rPr>
          <w:b/>
          <w:bCs/>
        </w:rPr>
        <w:t xml:space="preserve">: </w:t>
      </w:r>
      <w:r>
        <w:rPr>
          <w:b/>
          <w:bCs/>
        </w:rPr>
        <w:t>The UE monitor</w:t>
      </w:r>
      <w:r w:rsidR="00AD76E1">
        <w:rPr>
          <w:b/>
          <w:bCs/>
        </w:rPr>
        <w:t>s</w:t>
      </w:r>
      <w:r>
        <w:rPr>
          <w:b/>
          <w:bCs/>
        </w:rPr>
        <w:t xml:space="preserve"> NES-RNTI </w:t>
      </w:r>
      <w:r w:rsidR="00AD76E1">
        <w:rPr>
          <w:b/>
          <w:bCs/>
        </w:rPr>
        <w:t xml:space="preserve">only </w:t>
      </w:r>
      <w:r>
        <w:rPr>
          <w:b/>
          <w:bCs/>
        </w:rPr>
        <w:t>in active time of UE C-DRX.</w:t>
      </w:r>
    </w:p>
    <w:p w14:paraId="5D6C5D60" w14:textId="4DB56358" w:rsidR="00CB6779" w:rsidRDefault="00CB6779" w:rsidP="00CB6779">
      <w:pPr>
        <w:pStyle w:val="Heading3"/>
      </w:pPr>
      <w:r>
        <w:t>2.2.3 Issue 4</w:t>
      </w:r>
    </w:p>
    <w:p w14:paraId="06DC7C00" w14:textId="42C95F8E" w:rsidR="005C771B" w:rsidRPr="005C771B" w:rsidRDefault="005C771B" w:rsidP="005C771B">
      <w:pPr>
        <w:rPr>
          <w:lang w:val="en-GB"/>
        </w:rPr>
      </w:pPr>
      <w:r>
        <w:rPr>
          <w:lang w:val="en-GB"/>
        </w:rPr>
        <w:t>The issue is described below:</w:t>
      </w:r>
    </w:p>
    <w:p w14:paraId="423AAD76" w14:textId="77777777" w:rsidR="005C771B" w:rsidRPr="00C16481" w:rsidRDefault="005C771B" w:rsidP="005C771B">
      <w:pPr>
        <w:pBdr>
          <w:top w:val="single" w:sz="4" w:space="1" w:color="auto"/>
          <w:left w:val="single" w:sz="4" w:space="4" w:color="auto"/>
          <w:bottom w:val="single" w:sz="4" w:space="1" w:color="auto"/>
          <w:right w:val="single" w:sz="4" w:space="4" w:color="auto"/>
        </w:pBdr>
        <w:rPr>
          <w:lang w:val="en-CN"/>
        </w:rPr>
      </w:pPr>
      <w:r w:rsidRPr="00C16481">
        <w:rPr>
          <w:b/>
          <w:bCs/>
          <w:lang w:val="en-CN"/>
        </w:rPr>
        <w:t>Issue 4:</w:t>
      </w:r>
      <w:r w:rsidRPr="00C16481">
        <w:rPr>
          <w:lang w:val="en-CN"/>
        </w:rPr>
        <w:t> addressing the following editor’s note: Editor’s note: whether legacy MAC CE for SP CSI reporting on PUCCH Activation/Deactivation can be received when at least one CSI report is configured with csi-ReportSubConfigList for the concerned serving cell id and BWP ID.</w:t>
      </w:r>
    </w:p>
    <w:p w14:paraId="47A78446" w14:textId="7DD6F2B1" w:rsidR="00CB6779" w:rsidRPr="007450A5" w:rsidRDefault="007450A5" w:rsidP="00E1504D">
      <w:r>
        <w:t>Below RAN1</w:t>
      </w:r>
      <w:r w:rsidR="009524D9">
        <w:t>#113</w:t>
      </w:r>
      <w:r>
        <w:t xml:space="preserve"> agreement </w:t>
      </w:r>
      <w:r w:rsidR="009524D9">
        <w:t xml:space="preserve">clearly mentioned that only one MAC CE is used for this triggering. </w:t>
      </w:r>
    </w:p>
    <w:p w14:paraId="7EE029E0" w14:textId="77777777" w:rsidR="009524D9" w:rsidRPr="00B1572F" w:rsidRDefault="009524D9" w:rsidP="009524D9">
      <w:pPr>
        <w:tabs>
          <w:tab w:val="left" w:pos="1247"/>
          <w:tab w:val="left" w:pos="2552"/>
          <w:tab w:val="left" w:pos="3856"/>
          <w:tab w:val="left" w:pos="5216"/>
          <w:tab w:val="left" w:pos="6464"/>
        </w:tabs>
        <w:overflowPunct/>
        <w:autoSpaceDE/>
        <w:autoSpaceDN/>
        <w:adjustRightInd/>
        <w:spacing w:after="0" w:line="256" w:lineRule="auto"/>
        <w:ind w:left="720"/>
        <w:rPr>
          <w:sz w:val="24"/>
          <w:szCs w:val="24"/>
          <w:lang w:eastAsia="en-US"/>
        </w:rPr>
      </w:pPr>
      <w:r w:rsidRPr="00B1572F">
        <w:rPr>
          <w:rFonts w:ascii="Times" w:eastAsia="Batang" w:hAnsi="Times"/>
          <w:b/>
          <w:bCs/>
          <w:color w:val="000000" w:themeColor="text1"/>
          <w:spacing w:val="-6"/>
          <w:kern w:val="20"/>
          <w:highlight w:val="green"/>
          <w:lang w:eastAsia="en-US"/>
        </w:rPr>
        <w:t>Agreement</w:t>
      </w:r>
    </w:p>
    <w:p w14:paraId="78B37B12" w14:textId="77777777" w:rsidR="009524D9" w:rsidRPr="00B1572F" w:rsidRDefault="009524D9" w:rsidP="009524D9">
      <w:pPr>
        <w:tabs>
          <w:tab w:val="left" w:pos="1247"/>
          <w:tab w:val="left" w:pos="2552"/>
          <w:tab w:val="left" w:pos="3856"/>
          <w:tab w:val="left" w:pos="5216"/>
          <w:tab w:val="left" w:pos="6464"/>
        </w:tabs>
        <w:overflowPunct/>
        <w:autoSpaceDE/>
        <w:autoSpaceDN/>
        <w:adjustRightInd/>
        <w:spacing w:after="0" w:line="256" w:lineRule="auto"/>
        <w:ind w:left="720"/>
        <w:rPr>
          <w:sz w:val="24"/>
          <w:szCs w:val="24"/>
          <w:lang w:eastAsia="en-US"/>
        </w:rPr>
      </w:pPr>
      <w:r w:rsidRPr="00B1572F">
        <w:rPr>
          <w:rFonts w:ascii="Times" w:eastAsia="Batang" w:hAnsi="Times"/>
          <w:color w:val="000000" w:themeColor="text1"/>
          <w:spacing w:val="-6"/>
          <w:kern w:val="20"/>
          <w:lang w:eastAsia="en-US"/>
        </w:rPr>
        <w:t xml:space="preserve">For N&gt;=1 CSI reporting corresponding to </w:t>
      </w:r>
      <w:r w:rsidRPr="009524D9">
        <w:rPr>
          <w:rFonts w:ascii="Times" w:eastAsia="Batang" w:hAnsi="Times"/>
          <w:color w:val="000000" w:themeColor="text1"/>
          <w:spacing w:val="-6"/>
          <w:kern w:val="20"/>
          <w:lang w:eastAsia="en-US"/>
        </w:rPr>
        <w:t xml:space="preserve">N out of L sub-configurations in one </w:t>
      </w:r>
      <w:proofErr w:type="spellStart"/>
      <w:r w:rsidRPr="009524D9">
        <w:rPr>
          <w:rFonts w:ascii="Times" w:eastAsia="Batang" w:hAnsi="Times"/>
          <w:color w:val="000000" w:themeColor="text1"/>
          <w:spacing w:val="-6"/>
          <w:kern w:val="20"/>
          <w:lang w:eastAsia="en-US"/>
        </w:rPr>
        <w:t>reportConfig</w:t>
      </w:r>
      <w:proofErr w:type="spellEnd"/>
      <w:r w:rsidRPr="00B1572F">
        <w:rPr>
          <w:rFonts w:ascii="Times" w:eastAsia="Batang" w:hAnsi="Times"/>
          <w:color w:val="000000" w:themeColor="text1"/>
          <w:spacing w:val="-6"/>
          <w:kern w:val="20"/>
          <w:lang w:eastAsia="en-US"/>
        </w:rPr>
        <w:t xml:space="preserve"> where each sub-configuration corresponding to an SD adaptation pattern or/[and] a </w:t>
      </w:r>
      <w:proofErr w:type="spellStart"/>
      <w:r w:rsidRPr="00B1572F">
        <w:rPr>
          <w:rFonts w:ascii="Times" w:eastAsia="Batang" w:hAnsi="Times"/>
          <w:color w:val="000000" w:themeColor="text1"/>
          <w:spacing w:val="-6"/>
          <w:kern w:val="20"/>
          <w:lang w:eastAsia="en-US"/>
        </w:rPr>
        <w:t>powerControlOffset</w:t>
      </w:r>
      <w:proofErr w:type="spellEnd"/>
      <w:r w:rsidRPr="00B1572F">
        <w:rPr>
          <w:rFonts w:ascii="Times" w:eastAsia="Batang" w:hAnsi="Times"/>
          <w:color w:val="000000" w:themeColor="text1"/>
          <w:spacing w:val="-6"/>
          <w:kern w:val="20"/>
          <w:lang w:eastAsia="en-US"/>
        </w:rPr>
        <w:t xml:space="preserve"> value, </w:t>
      </w:r>
    </w:p>
    <w:p w14:paraId="188555C1" w14:textId="77777777" w:rsidR="009524D9" w:rsidRPr="00B1572F" w:rsidRDefault="009524D9" w:rsidP="009524D9">
      <w:pPr>
        <w:numPr>
          <w:ilvl w:val="0"/>
          <w:numId w:val="70"/>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textAlignment w:val="baseline"/>
        <w:rPr>
          <w:color w:val="181818"/>
          <w:szCs w:val="24"/>
          <w:lang w:eastAsia="en-US"/>
        </w:rPr>
      </w:pPr>
      <w:r w:rsidRPr="00B1572F">
        <w:rPr>
          <w:rFonts w:ascii="Times" w:eastAsia="Batang" w:hAnsi="Times"/>
          <w:color w:val="000000" w:themeColor="text1"/>
          <w:spacing w:val="-6"/>
          <w:kern w:val="20"/>
          <w:lang w:eastAsia="en-US"/>
        </w:rPr>
        <w:t>For A-CSI and SP-CSI on PUSCH report, support DCI-based triggering</w:t>
      </w:r>
    </w:p>
    <w:p w14:paraId="4E379C76" w14:textId="77777777" w:rsidR="009524D9" w:rsidRPr="00B1572F" w:rsidRDefault="009524D9" w:rsidP="009524D9">
      <w:pPr>
        <w:numPr>
          <w:ilvl w:val="1"/>
          <w:numId w:val="70"/>
        </w:numPr>
        <w:tabs>
          <w:tab w:val="left" w:pos="1247"/>
          <w:tab w:val="num" w:pos="2160"/>
          <w:tab w:val="left" w:pos="2552"/>
          <w:tab w:val="left" w:pos="3856"/>
          <w:tab w:val="left" w:pos="5216"/>
          <w:tab w:val="left" w:pos="6464"/>
        </w:tabs>
        <w:overflowPunct/>
        <w:autoSpaceDE/>
        <w:autoSpaceDN/>
        <w:adjustRightInd/>
        <w:spacing w:after="0" w:line="256" w:lineRule="auto"/>
        <w:ind w:left="3326"/>
        <w:contextualSpacing/>
        <w:textAlignment w:val="baseline"/>
        <w:rPr>
          <w:color w:val="181818"/>
          <w:szCs w:val="24"/>
          <w:lang w:eastAsia="en-US"/>
        </w:rPr>
      </w:pPr>
      <w:r w:rsidRPr="00B1572F">
        <w:rPr>
          <w:rFonts w:ascii="Times" w:eastAsia="Batang" w:hAnsi="Times"/>
          <w:color w:val="000000" w:themeColor="text1"/>
          <w:spacing w:val="-6"/>
          <w:kern w:val="20"/>
          <w:lang w:eastAsia="en-US"/>
        </w:rPr>
        <w:t>For A-CSI-RS, CPU and CSI-RS resource/port counting depend on N indicated sub-configurations</w:t>
      </w:r>
    </w:p>
    <w:p w14:paraId="467A426B" w14:textId="77777777" w:rsidR="009524D9" w:rsidRPr="00B1572F" w:rsidRDefault="009524D9" w:rsidP="009524D9">
      <w:pPr>
        <w:numPr>
          <w:ilvl w:val="2"/>
          <w:numId w:val="70"/>
        </w:numPr>
        <w:tabs>
          <w:tab w:val="left" w:pos="1247"/>
          <w:tab w:val="left" w:pos="2552"/>
          <w:tab w:val="num" w:pos="2880"/>
          <w:tab w:val="left" w:pos="3856"/>
          <w:tab w:val="left" w:pos="5216"/>
          <w:tab w:val="left" w:pos="6464"/>
        </w:tabs>
        <w:overflowPunct/>
        <w:autoSpaceDE/>
        <w:autoSpaceDN/>
        <w:adjustRightInd/>
        <w:spacing w:after="0" w:line="256" w:lineRule="auto"/>
        <w:ind w:left="4680"/>
        <w:contextualSpacing/>
        <w:textAlignment w:val="baseline"/>
        <w:rPr>
          <w:color w:val="181818"/>
          <w:szCs w:val="24"/>
          <w:lang w:eastAsia="en-US"/>
        </w:rPr>
      </w:pPr>
      <w:r w:rsidRPr="00B1572F">
        <w:rPr>
          <w:rFonts w:ascii="Times" w:eastAsia="Batang" w:hAnsi="Times"/>
          <w:color w:val="000000" w:themeColor="text1"/>
          <w:spacing w:val="-6"/>
          <w:kern w:val="20"/>
          <w:lang w:eastAsia="en-US"/>
        </w:rPr>
        <w:t>FFS: How to do the counting</w:t>
      </w:r>
    </w:p>
    <w:p w14:paraId="5B52DDC2" w14:textId="77777777" w:rsidR="009524D9" w:rsidRPr="00B1572F" w:rsidRDefault="009524D9" w:rsidP="009524D9">
      <w:pPr>
        <w:numPr>
          <w:ilvl w:val="1"/>
          <w:numId w:val="70"/>
        </w:numPr>
        <w:tabs>
          <w:tab w:val="left" w:pos="1247"/>
          <w:tab w:val="num" w:pos="2160"/>
          <w:tab w:val="left" w:pos="2552"/>
          <w:tab w:val="left" w:pos="3856"/>
          <w:tab w:val="left" w:pos="5216"/>
          <w:tab w:val="left" w:pos="6464"/>
        </w:tabs>
        <w:overflowPunct/>
        <w:autoSpaceDE/>
        <w:autoSpaceDN/>
        <w:adjustRightInd/>
        <w:spacing w:after="0" w:line="256" w:lineRule="auto"/>
        <w:ind w:left="3326"/>
        <w:contextualSpacing/>
        <w:textAlignment w:val="baseline"/>
        <w:rPr>
          <w:color w:val="181818"/>
          <w:szCs w:val="24"/>
          <w:lang w:eastAsia="en-US"/>
        </w:rPr>
      </w:pPr>
      <w:r w:rsidRPr="00B1572F">
        <w:rPr>
          <w:rFonts w:ascii="Times" w:eastAsia="Batang" w:hAnsi="Times"/>
          <w:color w:val="000000" w:themeColor="text1"/>
          <w:spacing w:val="-6"/>
          <w:kern w:val="20"/>
          <w:lang w:eastAsia="en-US"/>
        </w:rPr>
        <w:t>FFS: For P-CSI-RS/SP-CSI-RS, CPU and CSI-RS resource/port counting depend on L or N sub-configurations</w:t>
      </w:r>
    </w:p>
    <w:p w14:paraId="151241FB" w14:textId="77777777" w:rsidR="009524D9" w:rsidRPr="009524D9" w:rsidRDefault="009524D9" w:rsidP="009524D9">
      <w:pPr>
        <w:numPr>
          <w:ilvl w:val="0"/>
          <w:numId w:val="70"/>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textAlignment w:val="baseline"/>
        <w:rPr>
          <w:color w:val="181818"/>
          <w:szCs w:val="24"/>
          <w:lang w:eastAsia="en-US"/>
        </w:rPr>
      </w:pPr>
      <w:r w:rsidRPr="009524D9">
        <w:rPr>
          <w:rFonts w:ascii="Times" w:eastAsia="Batang" w:hAnsi="Times"/>
          <w:color w:val="000000" w:themeColor="text1"/>
          <w:spacing w:val="-6"/>
          <w:kern w:val="20"/>
          <w:lang w:eastAsia="en-US"/>
        </w:rPr>
        <w:t>For SP-CSI on PUCCH report, support MAC-CE-based triggering</w:t>
      </w:r>
    </w:p>
    <w:p w14:paraId="787A003D" w14:textId="77777777" w:rsidR="009524D9" w:rsidRPr="00B1572F" w:rsidRDefault="009524D9" w:rsidP="009524D9">
      <w:pPr>
        <w:numPr>
          <w:ilvl w:val="1"/>
          <w:numId w:val="70"/>
        </w:numPr>
        <w:tabs>
          <w:tab w:val="left" w:pos="1247"/>
          <w:tab w:val="num" w:pos="2160"/>
          <w:tab w:val="left" w:pos="2552"/>
          <w:tab w:val="left" w:pos="3856"/>
          <w:tab w:val="left" w:pos="5216"/>
          <w:tab w:val="left" w:pos="6464"/>
        </w:tabs>
        <w:overflowPunct/>
        <w:autoSpaceDE/>
        <w:autoSpaceDN/>
        <w:adjustRightInd/>
        <w:spacing w:after="0" w:line="256" w:lineRule="auto"/>
        <w:ind w:left="3326"/>
        <w:contextualSpacing/>
        <w:textAlignment w:val="baseline"/>
        <w:rPr>
          <w:color w:val="181818"/>
          <w:szCs w:val="24"/>
          <w:lang w:eastAsia="en-US"/>
        </w:rPr>
      </w:pPr>
      <w:r w:rsidRPr="00B1572F">
        <w:rPr>
          <w:rFonts w:ascii="Times" w:eastAsia="Batang" w:hAnsi="Times"/>
          <w:color w:val="000000" w:themeColor="text1"/>
          <w:spacing w:val="-6"/>
          <w:kern w:val="20"/>
          <w:lang w:eastAsia="en-US"/>
        </w:rPr>
        <w:t>FFS: For P-CSI-RS/SP-CSI-RS, CPU and CSI-RS resource/port counting depend on L or N sub-configurations</w:t>
      </w:r>
    </w:p>
    <w:p w14:paraId="7B681DFE" w14:textId="77777777" w:rsidR="009524D9" w:rsidRPr="00B1572F" w:rsidRDefault="009524D9" w:rsidP="009524D9">
      <w:pPr>
        <w:tabs>
          <w:tab w:val="left" w:pos="1247"/>
          <w:tab w:val="left" w:pos="2552"/>
          <w:tab w:val="left" w:pos="3856"/>
          <w:tab w:val="left" w:pos="5216"/>
          <w:tab w:val="left" w:pos="6464"/>
        </w:tabs>
        <w:overflowPunct/>
        <w:autoSpaceDE/>
        <w:autoSpaceDN/>
        <w:adjustRightInd/>
        <w:spacing w:after="0" w:line="256" w:lineRule="auto"/>
        <w:ind w:left="720"/>
        <w:rPr>
          <w:sz w:val="24"/>
          <w:szCs w:val="24"/>
          <w:lang w:eastAsia="en-US"/>
        </w:rPr>
      </w:pPr>
      <w:r w:rsidRPr="00B1572F">
        <w:rPr>
          <w:rFonts w:ascii="Times" w:eastAsia="Batang" w:hAnsi="Times"/>
          <w:color w:val="000000" w:themeColor="text1"/>
          <w:spacing w:val="-6"/>
          <w:kern w:val="20"/>
          <w:lang w:eastAsia="en-US"/>
        </w:rPr>
        <w:t>Note: UE complexity reduction is not precluded</w:t>
      </w:r>
    </w:p>
    <w:p w14:paraId="64538099" w14:textId="77777777" w:rsidR="009524D9" w:rsidRPr="00B1572F" w:rsidRDefault="009524D9" w:rsidP="009524D9">
      <w:pPr>
        <w:numPr>
          <w:ilvl w:val="0"/>
          <w:numId w:val="71"/>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textAlignment w:val="baseline"/>
        <w:rPr>
          <w:color w:val="181818"/>
          <w:szCs w:val="24"/>
          <w:lang w:eastAsia="en-US"/>
        </w:rPr>
      </w:pPr>
      <w:r w:rsidRPr="00B1572F">
        <w:rPr>
          <w:rFonts w:ascii="Times" w:eastAsia="Batang" w:hAnsi="Times"/>
          <w:color w:val="000000" w:themeColor="text1"/>
          <w:spacing w:val="-6"/>
          <w:kern w:val="20"/>
          <w:lang w:eastAsia="en-US"/>
        </w:rPr>
        <w:t xml:space="preserve">For DCI-based triggering, </w:t>
      </w:r>
    </w:p>
    <w:p w14:paraId="72795A00" w14:textId="77777777" w:rsidR="009524D9" w:rsidRPr="00B1572F" w:rsidRDefault="009524D9" w:rsidP="009524D9">
      <w:pPr>
        <w:numPr>
          <w:ilvl w:val="1"/>
          <w:numId w:val="71"/>
        </w:numPr>
        <w:tabs>
          <w:tab w:val="clear" w:pos="1440"/>
          <w:tab w:val="left" w:pos="1247"/>
          <w:tab w:val="num" w:pos="2160"/>
          <w:tab w:val="left" w:pos="2552"/>
          <w:tab w:val="left" w:pos="3856"/>
          <w:tab w:val="left" w:pos="5216"/>
          <w:tab w:val="left" w:pos="6464"/>
        </w:tabs>
        <w:overflowPunct/>
        <w:autoSpaceDE/>
        <w:autoSpaceDN/>
        <w:adjustRightInd/>
        <w:spacing w:after="0" w:line="256" w:lineRule="auto"/>
        <w:ind w:left="3326"/>
        <w:contextualSpacing/>
        <w:textAlignment w:val="baseline"/>
        <w:rPr>
          <w:color w:val="181818"/>
          <w:szCs w:val="24"/>
          <w:lang w:eastAsia="en-US"/>
        </w:rPr>
      </w:pPr>
      <w:r w:rsidRPr="00B1572F">
        <w:rPr>
          <w:rFonts w:ascii="Times" w:eastAsia="Batang" w:hAnsi="Times"/>
          <w:color w:val="000000" w:themeColor="text1"/>
          <w:spacing w:val="-6"/>
          <w:kern w:val="20"/>
          <w:lang w:eastAsia="en-US"/>
        </w:rPr>
        <w:lastRenderedPageBreak/>
        <w:t>Alt 1: A triggering state corresponding to N sub-configurations is indicated via the existing CSI request field in DCI. Different triggering states could represent different subsets of L sub-configurations.</w:t>
      </w:r>
    </w:p>
    <w:p w14:paraId="347EABD6" w14:textId="77777777" w:rsidR="009524D9" w:rsidRPr="00B1572F" w:rsidRDefault="009524D9" w:rsidP="009524D9">
      <w:pPr>
        <w:numPr>
          <w:ilvl w:val="2"/>
          <w:numId w:val="71"/>
        </w:numPr>
        <w:tabs>
          <w:tab w:val="clear" w:pos="2160"/>
          <w:tab w:val="left" w:pos="1247"/>
          <w:tab w:val="left" w:pos="2552"/>
          <w:tab w:val="num" w:pos="2880"/>
          <w:tab w:val="left" w:pos="3856"/>
          <w:tab w:val="left" w:pos="5216"/>
          <w:tab w:val="left" w:pos="6464"/>
        </w:tabs>
        <w:overflowPunct/>
        <w:autoSpaceDE/>
        <w:autoSpaceDN/>
        <w:adjustRightInd/>
        <w:spacing w:after="0" w:line="256" w:lineRule="auto"/>
        <w:ind w:left="4680"/>
        <w:contextualSpacing/>
        <w:textAlignment w:val="baseline"/>
        <w:rPr>
          <w:color w:val="181818"/>
          <w:szCs w:val="24"/>
          <w:lang w:eastAsia="en-US"/>
        </w:rPr>
      </w:pPr>
      <w:r w:rsidRPr="00B1572F">
        <w:rPr>
          <w:rFonts w:ascii="Times" w:eastAsia="Batang" w:hAnsi="Times"/>
          <w:color w:val="000000" w:themeColor="text1"/>
          <w:spacing w:val="-6"/>
          <w:kern w:val="20"/>
          <w:lang w:eastAsia="en-US"/>
        </w:rPr>
        <w:t xml:space="preserve">The DCI is UE specific (in this case, legacy DCI format applies) </w:t>
      </w:r>
    </w:p>
    <w:p w14:paraId="7A92F1B4" w14:textId="77777777" w:rsidR="009524D9" w:rsidRPr="009524D9" w:rsidRDefault="009524D9" w:rsidP="009524D9">
      <w:pPr>
        <w:numPr>
          <w:ilvl w:val="0"/>
          <w:numId w:val="71"/>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textAlignment w:val="baseline"/>
        <w:rPr>
          <w:color w:val="181818"/>
          <w:szCs w:val="24"/>
          <w:lang w:eastAsia="en-US"/>
        </w:rPr>
      </w:pPr>
      <w:r w:rsidRPr="009524D9">
        <w:rPr>
          <w:rFonts w:ascii="Times" w:eastAsia="Batang" w:hAnsi="Times"/>
          <w:color w:val="000000" w:themeColor="text1"/>
          <w:spacing w:val="-6"/>
          <w:kern w:val="20"/>
          <w:lang w:eastAsia="en-US"/>
        </w:rPr>
        <w:t xml:space="preserve">For MAC-CE based triggering </w:t>
      </w:r>
    </w:p>
    <w:p w14:paraId="724F72BC" w14:textId="77777777" w:rsidR="009524D9" w:rsidRPr="009524D9" w:rsidRDefault="009524D9" w:rsidP="009524D9">
      <w:pPr>
        <w:numPr>
          <w:ilvl w:val="1"/>
          <w:numId w:val="71"/>
        </w:numPr>
        <w:tabs>
          <w:tab w:val="clear" w:pos="1440"/>
          <w:tab w:val="left" w:pos="1247"/>
          <w:tab w:val="num" w:pos="2160"/>
          <w:tab w:val="left" w:pos="2552"/>
          <w:tab w:val="left" w:pos="3856"/>
          <w:tab w:val="left" w:pos="5216"/>
          <w:tab w:val="left" w:pos="6464"/>
        </w:tabs>
        <w:overflowPunct/>
        <w:autoSpaceDE/>
        <w:autoSpaceDN/>
        <w:adjustRightInd/>
        <w:spacing w:after="0" w:line="256" w:lineRule="auto"/>
        <w:ind w:left="3326"/>
        <w:contextualSpacing/>
        <w:textAlignment w:val="baseline"/>
        <w:rPr>
          <w:color w:val="181818"/>
          <w:szCs w:val="24"/>
          <w:lang w:eastAsia="en-US"/>
        </w:rPr>
      </w:pPr>
      <w:proofErr w:type="spellStart"/>
      <w:r w:rsidRPr="009524D9">
        <w:rPr>
          <w:rFonts w:ascii="Times" w:eastAsia="Batang" w:hAnsi="Times"/>
          <w:color w:val="000000" w:themeColor="text1"/>
          <w:spacing w:val="-6"/>
          <w:kern w:val="20"/>
          <w:lang w:eastAsia="en-US"/>
        </w:rPr>
        <w:t>Opt</w:t>
      </w:r>
      <w:proofErr w:type="spellEnd"/>
      <w:r w:rsidRPr="009524D9">
        <w:rPr>
          <w:rFonts w:ascii="Times" w:eastAsia="Batang" w:hAnsi="Times"/>
          <w:color w:val="000000" w:themeColor="text1"/>
          <w:spacing w:val="-6"/>
          <w:kern w:val="20"/>
          <w:lang w:eastAsia="en-US"/>
        </w:rPr>
        <w:t xml:space="preserve"> 2: An indication to select to N sub-configurations in a MAC-CE is supported</w:t>
      </w:r>
    </w:p>
    <w:p w14:paraId="6CF1894F" w14:textId="77777777" w:rsidR="009524D9" w:rsidRPr="009524D9" w:rsidRDefault="009524D9" w:rsidP="009524D9">
      <w:pPr>
        <w:numPr>
          <w:ilvl w:val="2"/>
          <w:numId w:val="71"/>
        </w:numPr>
        <w:tabs>
          <w:tab w:val="clear" w:pos="2160"/>
          <w:tab w:val="left" w:pos="1247"/>
          <w:tab w:val="left" w:pos="2552"/>
          <w:tab w:val="num" w:pos="2880"/>
          <w:tab w:val="left" w:pos="3856"/>
          <w:tab w:val="left" w:pos="5216"/>
          <w:tab w:val="left" w:pos="6464"/>
        </w:tabs>
        <w:overflowPunct/>
        <w:autoSpaceDE/>
        <w:autoSpaceDN/>
        <w:adjustRightInd/>
        <w:spacing w:after="0" w:line="256" w:lineRule="auto"/>
        <w:ind w:left="4680"/>
        <w:contextualSpacing/>
        <w:textAlignment w:val="baseline"/>
        <w:rPr>
          <w:color w:val="181818"/>
          <w:szCs w:val="24"/>
          <w:lang w:eastAsia="en-US"/>
        </w:rPr>
      </w:pPr>
      <w:r w:rsidRPr="009524D9">
        <w:rPr>
          <w:rFonts w:ascii="Times" w:eastAsia="Batang" w:hAnsi="Times"/>
          <w:color w:val="000000" w:themeColor="text1"/>
          <w:spacing w:val="-6"/>
          <w:kern w:val="20"/>
          <w:lang w:eastAsia="en-US"/>
        </w:rPr>
        <w:t>It is up to RAN2 to decide the signaling designs of the MAC-CE (including whether it is a new MAC CE or an existing MAC CE)</w:t>
      </w:r>
    </w:p>
    <w:p w14:paraId="0A455A2B" w14:textId="7B383801" w:rsidR="00E1504D" w:rsidRPr="009524D9" w:rsidRDefault="009524D9" w:rsidP="00786271">
      <w:pPr>
        <w:numPr>
          <w:ilvl w:val="2"/>
          <w:numId w:val="71"/>
        </w:numPr>
        <w:tabs>
          <w:tab w:val="clear" w:pos="2160"/>
          <w:tab w:val="left" w:pos="1247"/>
          <w:tab w:val="left" w:pos="2552"/>
          <w:tab w:val="num" w:pos="2880"/>
          <w:tab w:val="left" w:pos="3856"/>
          <w:tab w:val="left" w:pos="5216"/>
          <w:tab w:val="left" w:pos="6464"/>
        </w:tabs>
        <w:overflowPunct/>
        <w:autoSpaceDE/>
        <w:autoSpaceDN/>
        <w:adjustRightInd/>
        <w:spacing w:after="0" w:line="256" w:lineRule="auto"/>
        <w:ind w:left="4680"/>
        <w:contextualSpacing/>
        <w:textAlignment w:val="baseline"/>
        <w:rPr>
          <w:color w:val="181818"/>
          <w:szCs w:val="24"/>
          <w:highlight w:val="yellow"/>
          <w:lang w:eastAsia="en-US"/>
        </w:rPr>
      </w:pPr>
      <w:r w:rsidRPr="009524D9">
        <w:rPr>
          <w:rFonts w:ascii="Times" w:eastAsia="Batang" w:hAnsi="Times"/>
          <w:color w:val="000000" w:themeColor="text1"/>
          <w:spacing w:val="-6"/>
          <w:kern w:val="20"/>
          <w:highlight w:val="yellow"/>
          <w:lang w:eastAsia="en-US"/>
        </w:rPr>
        <w:t>Only one MAC CE is used for this triggering</w:t>
      </w:r>
    </w:p>
    <w:p w14:paraId="59A44C19" w14:textId="76BBFFED" w:rsidR="009524D9" w:rsidRDefault="009524D9" w:rsidP="009524D9">
      <w:pPr>
        <w:spacing w:before="180"/>
      </w:pPr>
      <w:r>
        <w:t>We understand it means that legacy MAC-CE is not expected to be received when new MAC-CE is received. Thus, we propose:</w:t>
      </w:r>
    </w:p>
    <w:p w14:paraId="616E2592" w14:textId="3CEA2167" w:rsidR="009524D9" w:rsidRPr="0063403A" w:rsidRDefault="009524D9" w:rsidP="009524D9">
      <w:pPr>
        <w:rPr>
          <w:b/>
          <w:bCs/>
        </w:rPr>
      </w:pPr>
      <w:r>
        <w:rPr>
          <w:b/>
          <w:bCs/>
        </w:rPr>
        <w:t>Proposal 5</w:t>
      </w:r>
      <w:r w:rsidRPr="00BB2651">
        <w:rPr>
          <w:b/>
          <w:bCs/>
        </w:rPr>
        <w:t xml:space="preserve">: </w:t>
      </w:r>
      <w:r>
        <w:rPr>
          <w:b/>
          <w:bCs/>
        </w:rPr>
        <w:t xml:space="preserve">RAN2 clarify that </w:t>
      </w:r>
      <w:r w:rsidRPr="00C16481">
        <w:rPr>
          <w:b/>
          <w:bCs/>
        </w:rPr>
        <w:t>when at least one CSI report is configured with csi-ReportSubConfigList for the concerned serving cell id and BWP ID</w:t>
      </w:r>
      <w:r w:rsidRPr="009524D9">
        <w:rPr>
          <w:b/>
          <w:bCs/>
        </w:rPr>
        <w:t xml:space="preserve">, </w:t>
      </w:r>
      <w:r>
        <w:rPr>
          <w:b/>
          <w:bCs/>
        </w:rPr>
        <w:t xml:space="preserve">the </w:t>
      </w:r>
      <w:r w:rsidRPr="00C16481">
        <w:rPr>
          <w:b/>
          <w:bCs/>
        </w:rPr>
        <w:t xml:space="preserve">legacy MAC CE for SP CSI reporting on PUCCH Activation/Deactivation </w:t>
      </w:r>
      <w:r w:rsidRPr="009524D9">
        <w:rPr>
          <w:b/>
          <w:bCs/>
        </w:rPr>
        <w:t>is NOT expected to be</w:t>
      </w:r>
      <w:r w:rsidRPr="00C16481">
        <w:rPr>
          <w:b/>
          <w:bCs/>
        </w:rPr>
        <w:t xml:space="preserve"> received</w:t>
      </w:r>
      <w:r w:rsidRPr="009524D9">
        <w:rPr>
          <w:b/>
          <w:bCs/>
        </w:rPr>
        <w:t>.</w:t>
      </w:r>
      <w:r w:rsidRPr="00C16481">
        <w:rPr>
          <w:b/>
          <w:bCs/>
        </w:rPr>
        <w:t xml:space="preserve"> </w:t>
      </w:r>
    </w:p>
    <w:p w14:paraId="5A4D1B1A" w14:textId="7979B57A" w:rsidR="00786271" w:rsidRDefault="005A245E" w:rsidP="00786271">
      <w:pPr>
        <w:pStyle w:val="Heading2"/>
      </w:pPr>
      <w:r>
        <w:t>2.</w:t>
      </w:r>
      <w:r w:rsidR="009524D9">
        <w:t>3</w:t>
      </w:r>
      <w:r>
        <w:t xml:space="preserve"> </w:t>
      </w:r>
      <w:r w:rsidR="00786271">
        <w:rPr>
          <w:lang w:eastAsia="zh-CN"/>
        </w:rPr>
        <w:t>Alignment between Cell DTX and UE CDRX</w:t>
      </w:r>
    </w:p>
    <w:p w14:paraId="51B4DEEA" w14:textId="38FBFE6F" w:rsidR="004C7633" w:rsidRDefault="00CB073E" w:rsidP="004C7633">
      <w:r>
        <w:t>In RAN2#123 [</w:t>
      </w:r>
      <w:r w:rsidR="00CA2304">
        <w:t>5</w:t>
      </w:r>
      <w:r>
        <w:t>]</w:t>
      </w:r>
      <w:r w:rsidR="00144B50">
        <w:t xml:space="preserve">, it was agreed that </w:t>
      </w:r>
      <w:proofErr w:type="spellStart"/>
      <w:r w:rsidR="00144B50">
        <w:t>gNB</w:t>
      </w:r>
      <w:proofErr w:type="spellEnd"/>
      <w:r w:rsidR="00144B50">
        <w:t xml:space="preserve"> only ensures partial overlapping between UE C-DRX and Cell DTX, where partial overlapping means </w:t>
      </w:r>
      <w:r w:rsidR="00144B50" w:rsidRPr="00400451">
        <w:t>the cell DTX/DRX and C-DRX periodicity should be multiple of each other</w:t>
      </w:r>
      <w:r w:rsidR="002C544F">
        <w:t>.</w:t>
      </w:r>
      <w:r w:rsidR="00144B50">
        <w:t xml:space="preserve"> </w:t>
      </w:r>
    </w:p>
    <w:p w14:paraId="6BEE2F4C" w14:textId="77777777" w:rsidR="00144B50" w:rsidRPr="00400451" w:rsidRDefault="00144B50" w:rsidP="00144B50">
      <w:pPr>
        <w:pStyle w:val="Doc-text2"/>
        <w:pBdr>
          <w:top w:val="single" w:sz="4" w:space="1" w:color="auto"/>
          <w:left w:val="single" w:sz="4" w:space="4" w:color="auto"/>
          <w:bottom w:val="single" w:sz="4" w:space="1" w:color="auto"/>
          <w:right w:val="single" w:sz="4" w:space="4" w:color="auto"/>
        </w:pBdr>
      </w:pPr>
      <w:r>
        <w:t>3</w:t>
      </w:r>
      <w:r>
        <w:tab/>
      </w:r>
      <w:r w:rsidRPr="00AC6564">
        <w:t xml:space="preserve">The </w:t>
      </w:r>
      <w:proofErr w:type="spellStart"/>
      <w:r w:rsidRPr="00AC6564">
        <w:t>gNB</w:t>
      </w:r>
      <w:proofErr w:type="spellEnd"/>
      <w:r w:rsidRPr="00AC6564">
        <w:t xml:space="preserve">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02ED7D57" w14:textId="2D264373" w:rsidR="00144B50" w:rsidRPr="00CE2316" w:rsidRDefault="00144B50" w:rsidP="00CE2316">
      <w:pPr>
        <w:pStyle w:val="Doc-text2"/>
        <w:pBdr>
          <w:top w:val="single" w:sz="4" w:space="1" w:color="auto"/>
          <w:left w:val="single" w:sz="4" w:space="4" w:color="auto"/>
          <w:bottom w:val="single" w:sz="4" w:space="1" w:color="auto"/>
          <w:right w:val="single" w:sz="4" w:space="4" w:color="auto"/>
        </w:pBdr>
        <w:spacing w:after="180"/>
      </w:pPr>
      <w:r w:rsidRPr="00400451">
        <w:tab/>
        <w:t xml:space="preserve">Understanding </w:t>
      </w:r>
      <w:r>
        <w:t xml:space="preserve">is </w:t>
      </w:r>
      <w:r w:rsidRPr="00400451">
        <w:t>that alignment means that the cell DTX/DRX and C-DRX periodicity should be multiple of each other.   FFS if we anything needs to be specified in stage 3 (</w:t>
      </w:r>
      <w:proofErr w:type="gramStart"/>
      <w:r w:rsidRPr="00400451">
        <w:t>i.e.</w:t>
      </w:r>
      <w:proofErr w:type="gramEnd"/>
      <w:r w:rsidRPr="00400451">
        <w:t xml:space="preserve"> in IE description)</w:t>
      </w:r>
    </w:p>
    <w:p w14:paraId="38154122" w14:textId="6D028B23" w:rsidR="00CF533C" w:rsidRDefault="00ED0541" w:rsidP="00B43D97">
      <w:pPr>
        <w:rPr>
          <w:lang w:val="en-GB"/>
        </w:rPr>
      </w:pPr>
      <w:r>
        <w:rPr>
          <w:lang w:val="en-GB"/>
        </w:rPr>
        <w:t>Obviously, such partial overlapping can't ensure the active duration of Cell DTX always contains active duration of UE CDRX. Actually, 3 possible overlapping durations between Cell DTX and UE CDRX</w:t>
      </w:r>
      <w:r w:rsidRPr="009E7AF5">
        <w:rPr>
          <w:lang w:val="en-GB"/>
        </w:rPr>
        <w:t xml:space="preserve"> </w:t>
      </w:r>
      <w:r w:rsidR="00890FEA">
        <w:rPr>
          <w:lang w:val="en-GB"/>
        </w:rPr>
        <w:t xml:space="preserve">may happen which </w:t>
      </w:r>
      <w:r>
        <w:rPr>
          <w:lang w:val="en-GB"/>
        </w:rPr>
        <w:t xml:space="preserve">are illustrated in </w:t>
      </w:r>
      <w:r w:rsidR="000E02DE" w:rsidRPr="009E7AF5">
        <w:rPr>
          <w:lang w:val="en-GB"/>
        </w:rPr>
        <w:t>Figure.</w:t>
      </w:r>
      <w:r>
        <w:rPr>
          <w:lang w:val="en-GB"/>
        </w:rPr>
        <w:t xml:space="preserve"> </w:t>
      </w:r>
      <w:r w:rsidR="00E1300A">
        <w:rPr>
          <w:lang w:val="en-GB"/>
        </w:rPr>
        <w:t>1</w:t>
      </w:r>
      <w:r w:rsidR="000E02DE">
        <w:rPr>
          <w:lang w:val="en-GB"/>
        </w:rPr>
        <w:t xml:space="preserve">. </w:t>
      </w:r>
    </w:p>
    <w:p w14:paraId="24F4E05D" w14:textId="77777777" w:rsidR="00CF533C" w:rsidRPr="00BE7A8A" w:rsidRDefault="00CF533C" w:rsidP="00CF533C">
      <w:pPr>
        <w:ind w:left="360"/>
        <w:rPr>
          <w:lang w:val="en-GB"/>
        </w:rPr>
      </w:pPr>
      <w:r w:rsidRPr="00963AA8">
        <w:rPr>
          <w:noProof/>
          <w:lang w:val="en-GB"/>
        </w:rPr>
        <w:drawing>
          <wp:inline distT="0" distB="0" distL="0" distR="0" wp14:anchorId="5A1D7F05" wp14:editId="389EDB87">
            <wp:extent cx="5338103" cy="2283012"/>
            <wp:effectExtent l="0" t="0" r="0" b="3175"/>
            <wp:docPr id="7" name="Picture 7" descr="A picture containing screenshot, line,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screenshot, line, diagram, text&#10;&#10;Description automatically generated"/>
                    <pic:cNvPicPr/>
                  </pic:nvPicPr>
                  <pic:blipFill>
                    <a:blip r:embed="rId8"/>
                    <a:stretch>
                      <a:fillRect/>
                    </a:stretch>
                  </pic:blipFill>
                  <pic:spPr>
                    <a:xfrm>
                      <a:off x="0" y="0"/>
                      <a:ext cx="5395760" cy="2307671"/>
                    </a:xfrm>
                    <a:prstGeom prst="rect">
                      <a:avLst/>
                    </a:prstGeom>
                  </pic:spPr>
                </pic:pic>
              </a:graphicData>
            </a:graphic>
          </wp:inline>
        </w:drawing>
      </w:r>
    </w:p>
    <w:p w14:paraId="534BFB4F" w14:textId="52EA8ECF" w:rsidR="00CF533C" w:rsidRPr="00CF533C" w:rsidRDefault="00CF533C" w:rsidP="008351CD">
      <w:pPr>
        <w:spacing w:after="300"/>
        <w:ind w:left="360"/>
        <w:rPr>
          <w:b/>
          <w:bCs/>
          <w:lang w:eastAsia="zh-CN"/>
        </w:rPr>
      </w:pPr>
      <w:r>
        <w:rPr>
          <w:b/>
          <w:bCs/>
          <w:lang w:eastAsia="zh-CN"/>
        </w:rPr>
        <w:t xml:space="preserve">        </w:t>
      </w:r>
      <w:r w:rsidRPr="00A4615F">
        <w:rPr>
          <w:b/>
          <w:bCs/>
          <w:lang w:eastAsia="zh-CN"/>
        </w:rPr>
        <w:t>Figure.</w:t>
      </w:r>
      <w:r w:rsidR="00E1300A">
        <w:rPr>
          <w:b/>
          <w:bCs/>
          <w:lang w:eastAsia="zh-CN"/>
        </w:rPr>
        <w:t>1</w:t>
      </w:r>
      <w:r>
        <w:rPr>
          <w:b/>
          <w:bCs/>
          <w:lang w:eastAsia="zh-CN"/>
        </w:rPr>
        <w:t xml:space="preserve"> </w:t>
      </w:r>
      <w:r w:rsidRPr="00A4615F">
        <w:rPr>
          <w:b/>
          <w:bCs/>
          <w:lang w:eastAsia="zh-CN"/>
        </w:rPr>
        <w:t xml:space="preserve">Illustration of </w:t>
      </w:r>
      <w:r>
        <w:rPr>
          <w:b/>
          <w:bCs/>
          <w:lang w:eastAsia="zh-CN"/>
        </w:rPr>
        <w:t>possible overlapping</w:t>
      </w:r>
      <w:r w:rsidRPr="00A4615F">
        <w:rPr>
          <w:b/>
          <w:bCs/>
          <w:lang w:eastAsia="zh-CN"/>
        </w:rPr>
        <w:t xml:space="preserve"> scenarios of Cell DTX and UE </w:t>
      </w:r>
      <w:r>
        <w:rPr>
          <w:b/>
          <w:bCs/>
          <w:lang w:eastAsia="zh-CN"/>
        </w:rPr>
        <w:t>C</w:t>
      </w:r>
      <w:r w:rsidRPr="00A4615F">
        <w:rPr>
          <w:b/>
          <w:bCs/>
          <w:lang w:eastAsia="zh-CN"/>
        </w:rPr>
        <w:t>DRX alignment</w:t>
      </w:r>
    </w:p>
    <w:p w14:paraId="0591F896" w14:textId="2A7F74AC" w:rsidR="00B43D97" w:rsidRDefault="00141C1E" w:rsidP="00B43D97">
      <w:pPr>
        <w:rPr>
          <w:lang w:val="en-GB"/>
        </w:rPr>
      </w:pPr>
      <w:r>
        <w:rPr>
          <w:lang w:val="en-GB"/>
        </w:rPr>
        <w:t>Among them</w:t>
      </w:r>
      <w:r w:rsidR="000E02DE">
        <w:rPr>
          <w:lang w:val="en-GB"/>
        </w:rPr>
        <w:t xml:space="preserve">, </w:t>
      </w:r>
      <w:r>
        <w:rPr>
          <w:lang w:val="en-GB"/>
        </w:rPr>
        <w:t xml:space="preserve">we think </w:t>
      </w:r>
      <w:r w:rsidR="000E02DE">
        <w:rPr>
          <w:lang w:val="en-GB"/>
        </w:rPr>
        <w:t xml:space="preserve">UE behaviour in T2 </w:t>
      </w:r>
      <w:r w:rsidR="00B44262">
        <w:rPr>
          <w:lang w:val="en-GB"/>
        </w:rPr>
        <w:t>and T3 is</w:t>
      </w:r>
      <w:r w:rsidR="000E02DE">
        <w:rPr>
          <w:lang w:val="en-GB"/>
        </w:rPr>
        <w:t xml:space="preserve"> </w:t>
      </w:r>
      <w:r w:rsidR="00DF3D76">
        <w:rPr>
          <w:lang w:val="en-GB"/>
        </w:rPr>
        <w:t>clear</w:t>
      </w:r>
      <w:r w:rsidR="00984A32">
        <w:rPr>
          <w:lang w:val="en-GB"/>
        </w:rPr>
        <w:t xml:space="preserve">, </w:t>
      </w:r>
      <w:r w:rsidR="000E02DE">
        <w:rPr>
          <w:lang w:val="en-GB"/>
        </w:rPr>
        <w:t>i.e.</w:t>
      </w:r>
      <w:r w:rsidR="00DE1611">
        <w:rPr>
          <w:lang w:val="en-GB"/>
        </w:rPr>
        <w:t>,</w:t>
      </w:r>
      <w:r w:rsidR="000E02DE">
        <w:rPr>
          <w:lang w:val="en-GB"/>
        </w:rPr>
        <w:t xml:space="preserve"> the UE doesn't monitor PDCCH</w:t>
      </w:r>
      <w:r w:rsidR="00321B66">
        <w:rPr>
          <w:lang w:val="en-GB"/>
        </w:rPr>
        <w:t xml:space="preserve"> and can't transmit SR/CG if Cell DRX is configured</w:t>
      </w:r>
      <w:r w:rsidR="00984A32">
        <w:rPr>
          <w:lang w:val="en-GB"/>
        </w:rPr>
        <w:t xml:space="preserve">, according to </w:t>
      </w:r>
      <w:r w:rsidR="00B43D97">
        <w:rPr>
          <w:lang w:val="en-GB"/>
        </w:rPr>
        <w:t xml:space="preserve">running MAC CR </w:t>
      </w:r>
      <w:r w:rsidR="00CE2316">
        <w:rPr>
          <w:lang w:val="en-GB"/>
        </w:rPr>
        <w:t xml:space="preserve">[4] </w:t>
      </w:r>
      <w:r w:rsidR="00B43D97">
        <w:rPr>
          <w:lang w:val="en-GB"/>
        </w:rPr>
        <w:t xml:space="preserve">and </w:t>
      </w:r>
      <w:r w:rsidR="00984A32">
        <w:rPr>
          <w:lang w:val="en-GB"/>
        </w:rPr>
        <w:t xml:space="preserve">below </w:t>
      </w:r>
      <w:r w:rsidR="00B43D97">
        <w:rPr>
          <w:lang w:val="en-GB"/>
        </w:rPr>
        <w:t xml:space="preserve">agreement made </w:t>
      </w:r>
      <w:r w:rsidR="007329D1">
        <w:rPr>
          <w:lang w:val="en-GB"/>
        </w:rPr>
        <w:t xml:space="preserve">in </w:t>
      </w:r>
      <w:r w:rsidR="00B43D97">
        <w:rPr>
          <w:lang w:val="en-GB"/>
        </w:rPr>
        <w:t>RAN2#121b-e [</w:t>
      </w:r>
      <w:r w:rsidR="00166D54">
        <w:rPr>
          <w:lang w:val="en-GB"/>
        </w:rPr>
        <w:t>6</w:t>
      </w:r>
      <w:r w:rsidR="00B43D97">
        <w:rPr>
          <w:lang w:val="en-GB"/>
        </w:rPr>
        <w:t>].</w:t>
      </w:r>
    </w:p>
    <w:p w14:paraId="4BFA3E2D" w14:textId="77777777" w:rsidR="00B43D97" w:rsidRDefault="00B43D97" w:rsidP="00B43D97">
      <w:pPr>
        <w:pStyle w:val="Doc-text2"/>
        <w:numPr>
          <w:ilvl w:val="0"/>
          <w:numId w:val="44"/>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w:t>
      </w:r>
      <w:r w:rsidRPr="009E7AF5">
        <w:rPr>
          <w:highlight w:val="yellow"/>
        </w:rPr>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5A301A37" w14:textId="77777777" w:rsidR="00B43D97" w:rsidRPr="00F4323B" w:rsidRDefault="00B43D97" w:rsidP="00B43D97">
      <w:pPr>
        <w:pStyle w:val="Doc-text2"/>
        <w:pBdr>
          <w:top w:val="single" w:sz="4" w:space="1" w:color="auto"/>
          <w:left w:val="single" w:sz="4" w:space="4" w:color="auto"/>
          <w:bottom w:val="single" w:sz="4" w:space="1" w:color="auto"/>
          <w:right w:val="single" w:sz="4" w:space="4" w:color="auto"/>
        </w:pBdr>
        <w:spacing w:after="240"/>
        <w:ind w:left="1259" w:firstLine="0"/>
      </w:pPr>
      <w:r>
        <w:t>FFS how to deal with retransmissions</w:t>
      </w:r>
    </w:p>
    <w:p w14:paraId="1848C444" w14:textId="389EBAF5" w:rsidR="000E02DE" w:rsidRDefault="000E02DE" w:rsidP="000E02DE">
      <w:pPr>
        <w:rPr>
          <w:lang w:val="en-GB"/>
        </w:rPr>
      </w:pPr>
      <w:r>
        <w:rPr>
          <w:lang w:val="en-GB"/>
        </w:rPr>
        <w:lastRenderedPageBreak/>
        <w:t>However, the UE/</w:t>
      </w:r>
      <w:proofErr w:type="spellStart"/>
      <w:r>
        <w:rPr>
          <w:lang w:val="en-GB"/>
        </w:rPr>
        <w:t>gNB</w:t>
      </w:r>
      <w:proofErr w:type="spellEnd"/>
      <w:r>
        <w:rPr>
          <w:lang w:val="en-GB"/>
        </w:rPr>
        <w:t xml:space="preserve"> behaviour during T1 </w:t>
      </w:r>
      <w:r w:rsidR="002C406F">
        <w:rPr>
          <w:lang w:val="en-GB"/>
        </w:rPr>
        <w:t>(i.e.</w:t>
      </w:r>
      <w:r w:rsidR="00F23267">
        <w:rPr>
          <w:lang w:val="en-GB"/>
        </w:rPr>
        <w:t>,</w:t>
      </w:r>
      <w:r w:rsidR="002C406F">
        <w:rPr>
          <w:lang w:val="en-GB"/>
        </w:rPr>
        <w:t xml:space="preserve"> Part of </w:t>
      </w:r>
      <w:r w:rsidR="003F69FF">
        <w:rPr>
          <w:lang w:val="en-GB"/>
        </w:rPr>
        <w:t>non-active</w:t>
      </w:r>
      <w:r w:rsidR="002C406F">
        <w:rPr>
          <w:lang w:val="en-GB"/>
        </w:rPr>
        <w:t xml:space="preserve"> </w:t>
      </w:r>
      <w:r w:rsidR="003F69FF">
        <w:rPr>
          <w:lang w:val="en-GB"/>
        </w:rPr>
        <w:t>time</w:t>
      </w:r>
      <w:r w:rsidR="002C406F">
        <w:rPr>
          <w:lang w:val="en-GB"/>
        </w:rPr>
        <w:t xml:space="preserve"> of UE DRX is overlapped with active duration of Cell DTX) </w:t>
      </w:r>
      <w:r>
        <w:rPr>
          <w:lang w:val="en-GB"/>
        </w:rPr>
        <w:t>in Figure.</w:t>
      </w:r>
      <w:r w:rsidR="007C04AC">
        <w:rPr>
          <w:lang w:val="en-GB"/>
        </w:rPr>
        <w:t>1</w:t>
      </w:r>
      <w:r>
        <w:rPr>
          <w:lang w:val="en-GB"/>
        </w:rPr>
        <w:t xml:space="preserve"> is not clear</w:t>
      </w:r>
      <w:r w:rsidR="002C406F">
        <w:rPr>
          <w:lang w:val="en-GB"/>
        </w:rPr>
        <w:t xml:space="preserve"> because it is active duration of Cell DTX</w:t>
      </w:r>
      <w:r>
        <w:rPr>
          <w:lang w:val="en-GB"/>
        </w:rPr>
        <w:t>. Thus, further discussion is needed.</w:t>
      </w:r>
    </w:p>
    <w:p w14:paraId="0A369DB5" w14:textId="23F09149" w:rsidR="00453343" w:rsidRPr="00BE5C6F" w:rsidRDefault="00453343" w:rsidP="00453343">
      <w:pPr>
        <w:spacing w:after="120"/>
        <w:rPr>
          <w:b/>
          <w:bCs/>
          <w:lang w:val="en-GB"/>
        </w:rPr>
      </w:pPr>
      <w:r w:rsidRPr="00BE5C6F">
        <w:rPr>
          <w:b/>
          <w:bCs/>
          <w:color w:val="auto"/>
        </w:rPr>
        <w:t xml:space="preserve">Observation </w:t>
      </w:r>
      <w:r w:rsidR="00234E79">
        <w:rPr>
          <w:b/>
          <w:bCs/>
          <w:color w:val="auto"/>
        </w:rPr>
        <w:t>4</w:t>
      </w:r>
      <w:r w:rsidRPr="00BE5C6F">
        <w:rPr>
          <w:b/>
          <w:bCs/>
          <w:color w:val="auto"/>
        </w:rPr>
        <w:t xml:space="preserve">: </w:t>
      </w:r>
      <w:r w:rsidR="00042A42">
        <w:rPr>
          <w:b/>
          <w:bCs/>
          <w:color w:val="auto"/>
        </w:rPr>
        <w:t xml:space="preserve">The </w:t>
      </w:r>
      <w:r w:rsidRPr="00BE5C6F">
        <w:rPr>
          <w:b/>
          <w:bCs/>
          <w:lang w:val="en-GB"/>
        </w:rPr>
        <w:t>UE/</w:t>
      </w:r>
      <w:proofErr w:type="spellStart"/>
      <w:r w:rsidRPr="00BE5C6F">
        <w:rPr>
          <w:b/>
          <w:bCs/>
          <w:lang w:val="en-GB"/>
        </w:rPr>
        <w:t>gNB</w:t>
      </w:r>
      <w:proofErr w:type="spellEnd"/>
      <w:r w:rsidRPr="00BE5C6F">
        <w:rPr>
          <w:b/>
          <w:bCs/>
          <w:lang w:val="en-GB"/>
        </w:rPr>
        <w:t xml:space="preserve"> behaviour during T1 is not clear because it is active duration of Cell DTX</w:t>
      </w:r>
      <w:r w:rsidR="003A0B69">
        <w:rPr>
          <w:b/>
          <w:bCs/>
          <w:lang w:val="en-GB"/>
        </w:rPr>
        <w:t>/DRX</w:t>
      </w:r>
      <w:r w:rsidR="00BE5C6F" w:rsidRPr="00BE5C6F">
        <w:rPr>
          <w:b/>
          <w:bCs/>
          <w:lang w:val="en-GB"/>
        </w:rPr>
        <w:t xml:space="preserve"> which is not covered by RAN2#121b-e agreement.</w:t>
      </w:r>
    </w:p>
    <w:bookmarkEnd w:id="0"/>
    <w:p w14:paraId="71F50DC1" w14:textId="4935E899" w:rsidR="000E02DE" w:rsidRDefault="000E02DE" w:rsidP="00CB6EF5">
      <w:pPr>
        <w:rPr>
          <w:lang w:val="en-GB"/>
        </w:rPr>
      </w:pPr>
      <w:r w:rsidRPr="00B016F3">
        <w:rPr>
          <w:lang w:val="en-GB"/>
        </w:rPr>
        <w:t>For T1, we think the reasonable UE behaviour is to follow UE CDRX behaviour (i.e.</w:t>
      </w:r>
      <w:r w:rsidR="000D22AD">
        <w:rPr>
          <w:lang w:val="en-GB"/>
        </w:rPr>
        <w:t>,</w:t>
      </w:r>
      <w:r w:rsidRPr="00B016F3">
        <w:rPr>
          <w:lang w:val="en-GB"/>
        </w:rPr>
        <w:t xml:space="preserve"> stop monitoring PDCCH</w:t>
      </w:r>
      <w:r w:rsidR="00AF2E1B">
        <w:rPr>
          <w:lang w:val="en-GB"/>
        </w:rPr>
        <w:t xml:space="preserve"> but allows transmission of SR/CG and reception of SPS</w:t>
      </w:r>
      <w:r w:rsidRPr="00B016F3">
        <w:rPr>
          <w:lang w:val="en-GB"/>
        </w:rPr>
        <w:t xml:space="preserve">) by assuming that </w:t>
      </w:r>
      <w:proofErr w:type="spellStart"/>
      <w:r w:rsidRPr="00B016F3">
        <w:rPr>
          <w:lang w:val="en-GB"/>
        </w:rPr>
        <w:t>gNB</w:t>
      </w:r>
      <w:proofErr w:type="spellEnd"/>
      <w:r w:rsidRPr="00B016F3">
        <w:rPr>
          <w:lang w:val="en-GB"/>
        </w:rPr>
        <w:t xml:space="preserve"> will not transmit DCI for it (i.e.</w:t>
      </w:r>
      <w:r w:rsidR="00961E15">
        <w:rPr>
          <w:lang w:val="en-GB"/>
        </w:rPr>
        <w:t>,</w:t>
      </w:r>
      <w:r w:rsidRPr="00B016F3">
        <w:rPr>
          <w:lang w:val="en-GB"/>
        </w:rPr>
        <w:t xml:space="preserve"> </w:t>
      </w:r>
      <w:proofErr w:type="spellStart"/>
      <w:r w:rsidRPr="00B016F3">
        <w:rPr>
          <w:lang w:val="en-GB"/>
        </w:rPr>
        <w:t>gNB</w:t>
      </w:r>
      <w:proofErr w:type="spellEnd"/>
      <w:r w:rsidRPr="00B016F3">
        <w:rPr>
          <w:lang w:val="en-GB"/>
        </w:rPr>
        <w:t xml:space="preserve"> may transmit DCI for other UEs). </w:t>
      </w:r>
      <w:r w:rsidR="00AF2E1B">
        <w:rPr>
          <w:lang w:val="en-GB"/>
        </w:rPr>
        <w:t>We think it is necessary for RAN2 to confirm this understanding:</w:t>
      </w:r>
    </w:p>
    <w:p w14:paraId="101BC9B8" w14:textId="22F8719A" w:rsidR="00C27126" w:rsidRPr="005B594B" w:rsidRDefault="00C27126" w:rsidP="00C27126">
      <w:pPr>
        <w:spacing w:after="120"/>
        <w:rPr>
          <w:b/>
          <w:bCs/>
        </w:rPr>
      </w:pPr>
      <w:r w:rsidRPr="00332162">
        <w:rPr>
          <w:b/>
          <w:bCs/>
          <w:color w:val="auto"/>
        </w:rPr>
        <w:t xml:space="preserve">Proposal </w:t>
      </w:r>
      <w:r w:rsidR="0094341E">
        <w:rPr>
          <w:b/>
          <w:bCs/>
          <w:color w:val="auto"/>
        </w:rPr>
        <w:t>6</w:t>
      </w:r>
      <w:r w:rsidRPr="00332162">
        <w:rPr>
          <w:b/>
          <w:bCs/>
          <w:color w:val="auto"/>
        </w:rPr>
        <w:t>:</w:t>
      </w:r>
      <w:r>
        <w:rPr>
          <w:b/>
          <w:bCs/>
          <w:color w:val="auto"/>
        </w:rPr>
        <w:t xml:space="preserve"> During T1 </w:t>
      </w:r>
      <w:r>
        <w:rPr>
          <w:b/>
          <w:bCs/>
          <w:lang w:val="en-GB"/>
        </w:rPr>
        <w:t>(i.e.</w:t>
      </w:r>
      <w:r w:rsidR="00B661FF">
        <w:rPr>
          <w:b/>
          <w:bCs/>
          <w:lang w:val="en-GB"/>
        </w:rPr>
        <w:t>,</w:t>
      </w:r>
      <w:r>
        <w:rPr>
          <w:b/>
          <w:bCs/>
          <w:lang w:val="en-GB"/>
        </w:rPr>
        <w:t xml:space="preserve"> non-active time</w:t>
      </w:r>
      <w:r w:rsidRPr="00617993">
        <w:rPr>
          <w:b/>
          <w:bCs/>
          <w:lang w:val="en-GB"/>
        </w:rPr>
        <w:t xml:space="preserve"> of UE </w:t>
      </w:r>
      <w:r>
        <w:rPr>
          <w:b/>
          <w:bCs/>
          <w:lang w:val="en-GB"/>
        </w:rPr>
        <w:t>C</w:t>
      </w:r>
      <w:r w:rsidRPr="00617993">
        <w:rPr>
          <w:b/>
          <w:bCs/>
          <w:lang w:val="en-GB"/>
        </w:rPr>
        <w:t>DRX is overlapped with active duration of Cell DTX</w:t>
      </w:r>
      <w:r>
        <w:rPr>
          <w:b/>
          <w:bCs/>
          <w:lang w:val="en-GB"/>
        </w:rPr>
        <w:t>/DRX),</w:t>
      </w:r>
      <w:r w:rsidRPr="00617993">
        <w:rPr>
          <w:b/>
          <w:bCs/>
          <w:lang w:val="en-GB"/>
        </w:rPr>
        <w:t xml:space="preserve"> the UE follows UE CDRX behaviour </w:t>
      </w:r>
      <w:r w:rsidRPr="00AF2E1B">
        <w:rPr>
          <w:b/>
          <w:bCs/>
          <w:lang w:val="en-GB"/>
        </w:rPr>
        <w:t>(i.e.</w:t>
      </w:r>
      <w:r w:rsidR="008B257B">
        <w:rPr>
          <w:b/>
          <w:bCs/>
          <w:lang w:val="en-GB"/>
        </w:rPr>
        <w:t>,</w:t>
      </w:r>
      <w:r w:rsidRPr="00AF2E1B">
        <w:rPr>
          <w:b/>
          <w:bCs/>
          <w:lang w:val="en-GB"/>
        </w:rPr>
        <w:t xml:space="preserve"> stop monitoring PDCCH but allow transmission of SR/CG and reception of SPS)</w:t>
      </w:r>
      <w:r>
        <w:rPr>
          <w:b/>
          <w:bCs/>
          <w:lang w:val="en-GB"/>
        </w:rPr>
        <w:t>.</w:t>
      </w:r>
    </w:p>
    <w:p w14:paraId="00108F28" w14:textId="4414E87E" w:rsidR="00732AB9" w:rsidRDefault="00326F50" w:rsidP="00AF2E1B">
      <w:pPr>
        <w:spacing w:after="120"/>
        <w:rPr>
          <w:lang w:val="en-GB"/>
        </w:rPr>
      </w:pPr>
      <w:r>
        <w:rPr>
          <w:lang w:val="en-GB"/>
        </w:rPr>
        <w:t xml:space="preserve">One example to capture Proposal </w:t>
      </w:r>
      <w:r w:rsidR="00F10580">
        <w:rPr>
          <w:lang w:val="en-GB"/>
        </w:rPr>
        <w:t>6</w:t>
      </w:r>
      <w:r>
        <w:rPr>
          <w:lang w:val="en-GB"/>
        </w:rPr>
        <w:t xml:space="preserve"> in</w:t>
      </w:r>
      <w:r w:rsidR="00F10580">
        <w:rPr>
          <w:lang w:val="en-GB"/>
        </w:rPr>
        <w:t xml:space="preserve"> running MAC CR </w:t>
      </w:r>
      <w:r>
        <w:rPr>
          <w:lang w:val="en-GB"/>
        </w:rPr>
        <w:t xml:space="preserve">is provided </w:t>
      </w:r>
      <w:r w:rsidR="00F10580">
        <w:rPr>
          <w:lang w:val="en-GB"/>
        </w:rPr>
        <w:t>in Appendix.</w:t>
      </w:r>
    </w:p>
    <w:p w14:paraId="3074208A" w14:textId="77777777" w:rsidR="004337F6" w:rsidRPr="005B594B" w:rsidRDefault="004337F6" w:rsidP="004337F6">
      <w:pPr>
        <w:spacing w:after="120"/>
        <w:ind w:left="568"/>
        <w:rPr>
          <w:b/>
          <w:bCs/>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5258649C" w:rsidR="00524BED" w:rsidRPr="006948E4" w:rsidRDefault="00C231DA" w:rsidP="006948E4">
      <w:pPr>
        <w:tabs>
          <w:tab w:val="left" w:pos="6093"/>
        </w:tabs>
        <w:rPr>
          <w:b/>
          <w:bCs/>
          <w:lang w:eastAsia="zh-CN"/>
        </w:rPr>
      </w:pPr>
      <w:r w:rsidRPr="00FA5ADC">
        <w:t>In this contribution,</w:t>
      </w:r>
      <w:r w:rsidR="007671DD">
        <w:t xml:space="preserve"> </w:t>
      </w:r>
      <w:r w:rsidR="007671DD">
        <w:rPr>
          <w:lang w:eastAsia="zh-CN"/>
        </w:rPr>
        <w:t xml:space="preserve">we </w:t>
      </w:r>
      <w:r w:rsidR="00B01F95">
        <w:rPr>
          <w:lang w:eastAsia="zh-CN"/>
        </w:rPr>
        <w:t>discuss</w:t>
      </w:r>
      <w:r w:rsidR="00AD081E">
        <w:rPr>
          <w:lang w:eastAsia="zh-CN"/>
        </w:rPr>
        <w:t xml:space="preserve"> </w:t>
      </w:r>
      <w:r w:rsidR="00680430">
        <w:rPr>
          <w:lang w:eastAsia="zh-CN"/>
        </w:rPr>
        <w:t>remaining</w:t>
      </w:r>
      <w:r w:rsidR="008E7C35">
        <w:rPr>
          <w:lang w:eastAsia="zh-CN"/>
        </w:rPr>
        <w:t xml:space="preserve"> issues of </w:t>
      </w:r>
      <w:r w:rsidR="000E41CD">
        <w:rPr>
          <w:lang w:eastAsia="zh-CN"/>
        </w:rPr>
        <w:t xml:space="preserve">Cell </w:t>
      </w:r>
      <w:r w:rsidR="00AD081E">
        <w:rPr>
          <w:lang w:eastAsia="zh-CN"/>
        </w:rPr>
        <w:t>DTX / DRX</w:t>
      </w:r>
      <w:r w:rsidR="007671DD">
        <w:rPr>
          <w:lang w:eastAsia="zh-CN"/>
        </w:rPr>
        <w:t>.</w:t>
      </w:r>
      <w:r w:rsidR="006948E4">
        <w:t xml:space="preserve"> O</w:t>
      </w:r>
      <w:r w:rsidR="001B3C22">
        <w:t>ur proposals</w:t>
      </w:r>
      <w:r w:rsidR="009A733D">
        <w:t xml:space="preserve"> can be found below. </w:t>
      </w:r>
    </w:p>
    <w:p w14:paraId="5441F54C" w14:textId="773065F0" w:rsidR="004F158B" w:rsidRPr="00B511C2" w:rsidRDefault="00D723CB" w:rsidP="004F158B">
      <w:pPr>
        <w:rPr>
          <w:i/>
          <w:iCs/>
          <w:color w:val="auto"/>
          <w:u w:val="single"/>
        </w:rPr>
      </w:pPr>
      <w:r>
        <w:rPr>
          <w:i/>
          <w:iCs/>
          <w:color w:val="auto"/>
          <w:u w:val="single"/>
        </w:rPr>
        <w:t>Remaining issues</w:t>
      </w:r>
      <w:r w:rsidR="00B511C2">
        <w:rPr>
          <w:i/>
          <w:iCs/>
          <w:color w:val="auto"/>
          <w:u w:val="single"/>
        </w:rPr>
        <w:t xml:space="preserve"> o</w:t>
      </w:r>
      <w:r w:rsidR="00523598">
        <w:rPr>
          <w:i/>
          <w:iCs/>
          <w:color w:val="auto"/>
          <w:u w:val="single"/>
        </w:rPr>
        <w:t>n</w:t>
      </w:r>
      <w:r w:rsidR="00B511C2">
        <w:rPr>
          <w:i/>
          <w:iCs/>
          <w:color w:val="auto"/>
          <w:u w:val="single"/>
        </w:rPr>
        <w:t xml:space="preserve"> </w:t>
      </w:r>
      <w:r w:rsidR="006948E4">
        <w:rPr>
          <w:i/>
          <w:iCs/>
          <w:color w:val="auto"/>
          <w:u w:val="single"/>
        </w:rPr>
        <w:t xml:space="preserve">RRC </w:t>
      </w:r>
      <w:r>
        <w:rPr>
          <w:i/>
          <w:iCs/>
          <w:color w:val="auto"/>
          <w:u w:val="single"/>
        </w:rPr>
        <w:t>CR</w:t>
      </w:r>
    </w:p>
    <w:p w14:paraId="00A1AD37" w14:textId="77777777" w:rsidR="00977574" w:rsidRPr="00E13E6A" w:rsidRDefault="00977574" w:rsidP="00977574">
      <w:pPr>
        <w:rPr>
          <w:b/>
          <w:bCs/>
        </w:rPr>
      </w:pPr>
      <w:r>
        <w:rPr>
          <w:b/>
          <w:bCs/>
        </w:rPr>
        <w:t>Proposal 1</w:t>
      </w:r>
      <w:r w:rsidRPr="00BB2651">
        <w:rPr>
          <w:b/>
          <w:bCs/>
        </w:rPr>
        <w:t xml:space="preserve">: </w:t>
      </w:r>
      <w:r w:rsidRPr="0060733A">
        <w:rPr>
          <w:b/>
          <w:bCs/>
        </w:rPr>
        <w:t xml:space="preserve">Cell DRX </w:t>
      </w:r>
      <w:r>
        <w:rPr>
          <w:b/>
          <w:bCs/>
        </w:rPr>
        <w:t xml:space="preserve">can be configured when UE C-DRX is not configured. </w:t>
      </w:r>
    </w:p>
    <w:p w14:paraId="534768FB" w14:textId="77777777" w:rsidR="00B751B6" w:rsidRDefault="00B751B6" w:rsidP="00A268AE">
      <w:pPr>
        <w:rPr>
          <w:b/>
          <w:bCs/>
        </w:rPr>
      </w:pPr>
    </w:p>
    <w:p w14:paraId="577F7712" w14:textId="036745CF" w:rsidR="00D723CB" w:rsidRPr="00B511C2" w:rsidRDefault="00D723CB" w:rsidP="00D723CB">
      <w:pPr>
        <w:rPr>
          <w:i/>
          <w:iCs/>
          <w:color w:val="auto"/>
          <w:u w:val="single"/>
        </w:rPr>
      </w:pPr>
      <w:r>
        <w:rPr>
          <w:i/>
          <w:iCs/>
          <w:color w:val="auto"/>
          <w:u w:val="single"/>
        </w:rPr>
        <w:t>Remaining issues on MAC CR</w:t>
      </w:r>
    </w:p>
    <w:p w14:paraId="4DE25E35" w14:textId="6EA9BA01" w:rsidR="00977574" w:rsidRDefault="00977574" w:rsidP="00977574">
      <w:pPr>
        <w:rPr>
          <w:b/>
          <w:bCs/>
        </w:rPr>
      </w:pPr>
      <w:r>
        <w:rPr>
          <w:b/>
          <w:bCs/>
        </w:rPr>
        <w:t>Proposal 2</w:t>
      </w:r>
      <w:r w:rsidRPr="00BB2651">
        <w:rPr>
          <w:b/>
          <w:bCs/>
        </w:rPr>
        <w:t xml:space="preserve">: </w:t>
      </w:r>
      <w:r>
        <w:rPr>
          <w:b/>
          <w:bCs/>
        </w:rPr>
        <w:t xml:space="preserve">Confirm the WA </w:t>
      </w:r>
      <w:r w:rsidRPr="00810B85">
        <w:rPr>
          <w:b/>
          <w:bCs/>
        </w:rPr>
        <w:t>on emergency call triggered RACH</w:t>
      </w:r>
      <w:r>
        <w:rPr>
          <w:b/>
          <w:bCs/>
        </w:rPr>
        <w:t xml:space="preserve">. In running MAC CR, capture a NOTE similar to section </w:t>
      </w:r>
      <w:r w:rsidRPr="00810B85">
        <w:rPr>
          <w:b/>
          <w:bCs/>
        </w:rPr>
        <w:t>5.3.13.2 of TS 38.331 (i.e.</w:t>
      </w:r>
      <w:r>
        <w:rPr>
          <w:b/>
          <w:bCs/>
        </w:rPr>
        <w:t>,</w:t>
      </w:r>
      <w:r w:rsidRPr="00810B85">
        <w:rPr>
          <w:b/>
          <w:bCs/>
        </w:rPr>
        <w:t xml:space="preserve"> </w:t>
      </w:r>
      <w:r>
        <w:rPr>
          <w:b/>
          <w:bCs/>
        </w:rPr>
        <w:t>“</w:t>
      </w:r>
      <w:r w:rsidRPr="00810B85">
        <w:rPr>
          <w:b/>
          <w:bCs/>
        </w:rPr>
        <w:t>NOTE:</w:t>
      </w:r>
      <w:r>
        <w:rPr>
          <w:b/>
          <w:bCs/>
        </w:rPr>
        <w:t xml:space="preserve"> </w:t>
      </w:r>
      <w:r w:rsidRPr="00810B85">
        <w:rPr>
          <w:b/>
          <w:bCs/>
        </w:rPr>
        <w:t xml:space="preserve">How the </w:t>
      </w:r>
      <w:r>
        <w:rPr>
          <w:b/>
          <w:bCs/>
        </w:rPr>
        <w:t>MAC</w:t>
      </w:r>
      <w:r w:rsidRPr="00810B85">
        <w:rPr>
          <w:b/>
          <w:bCs/>
        </w:rPr>
        <w:t xml:space="preserve"> layer in the UE is aware of an ongoing emergency service is up to UE implementation.</w:t>
      </w:r>
      <w:r>
        <w:rPr>
          <w:b/>
          <w:bCs/>
        </w:rPr>
        <w:t>”)</w:t>
      </w:r>
    </w:p>
    <w:p w14:paraId="4A641B90" w14:textId="77777777" w:rsidR="00977574" w:rsidRDefault="00977574" w:rsidP="00977574">
      <w:pPr>
        <w:rPr>
          <w:b/>
          <w:bCs/>
        </w:rPr>
      </w:pPr>
      <w:r>
        <w:rPr>
          <w:b/>
          <w:bCs/>
        </w:rPr>
        <w:t>Proposal 3</w:t>
      </w:r>
      <w:r w:rsidRPr="00BB2651">
        <w:rPr>
          <w:b/>
          <w:bCs/>
        </w:rPr>
        <w:t xml:space="preserve">: </w:t>
      </w:r>
      <w:r>
        <w:rPr>
          <w:b/>
          <w:bCs/>
        </w:rPr>
        <w:t xml:space="preserve">No need to explicitly </w:t>
      </w:r>
      <w:r w:rsidRPr="009D6A6C">
        <w:rPr>
          <w:b/>
          <w:bCs/>
        </w:rPr>
        <w:t xml:space="preserve">specify that the UE keeps monitoring PDCCH </w:t>
      </w:r>
      <w:r>
        <w:rPr>
          <w:b/>
          <w:bCs/>
        </w:rPr>
        <w:t>for followed transmission after</w:t>
      </w:r>
      <w:r w:rsidRPr="009D6A6C">
        <w:rPr>
          <w:b/>
          <w:bCs/>
        </w:rPr>
        <w:t xml:space="preserve"> successful completion of RA</w:t>
      </w:r>
      <w:r>
        <w:rPr>
          <w:b/>
          <w:bCs/>
        </w:rPr>
        <w:t xml:space="preserve">, i.e., it is left to NW implementation to </w:t>
      </w:r>
      <w:r w:rsidRPr="009D6A6C">
        <w:rPr>
          <w:b/>
          <w:bCs/>
        </w:rPr>
        <w:t xml:space="preserve">complete </w:t>
      </w:r>
      <w:r>
        <w:rPr>
          <w:b/>
          <w:bCs/>
        </w:rPr>
        <w:t xml:space="preserve">followed </w:t>
      </w:r>
      <w:r w:rsidRPr="009D6A6C">
        <w:rPr>
          <w:b/>
          <w:bCs/>
        </w:rPr>
        <w:t xml:space="preserve">transmission (e.g., emergency call) after RA </w:t>
      </w:r>
      <w:r>
        <w:rPr>
          <w:b/>
          <w:bCs/>
        </w:rPr>
        <w:t>(e.g., initiate followed transmission when the</w:t>
      </w:r>
      <w:r w:rsidRPr="009D6A6C">
        <w:rPr>
          <w:b/>
          <w:bCs/>
        </w:rPr>
        <w:t xml:space="preserve"> retransmission timer</w:t>
      </w:r>
      <w:r>
        <w:rPr>
          <w:b/>
          <w:bCs/>
        </w:rPr>
        <w:t xml:space="preserve"> is running).</w:t>
      </w:r>
      <w:r w:rsidRPr="009D6A6C">
        <w:rPr>
          <w:b/>
          <w:bCs/>
        </w:rPr>
        <w:t xml:space="preserve"> </w:t>
      </w:r>
    </w:p>
    <w:p w14:paraId="0B9B6F8E" w14:textId="77777777" w:rsidR="00977574" w:rsidRDefault="00977574" w:rsidP="00977574">
      <w:pPr>
        <w:rPr>
          <w:b/>
          <w:bCs/>
        </w:rPr>
      </w:pPr>
      <w:r>
        <w:rPr>
          <w:b/>
          <w:bCs/>
        </w:rPr>
        <w:t>Proposal 4</w:t>
      </w:r>
      <w:r w:rsidRPr="00BB2651">
        <w:rPr>
          <w:b/>
          <w:bCs/>
        </w:rPr>
        <w:t xml:space="preserve">: </w:t>
      </w:r>
      <w:r>
        <w:rPr>
          <w:b/>
          <w:bCs/>
        </w:rPr>
        <w:t>The UE monitors NES-RNTI only in active time of UE C-DRX.</w:t>
      </w:r>
    </w:p>
    <w:p w14:paraId="7769E682" w14:textId="52D1F620" w:rsidR="00A910FC" w:rsidRDefault="00A910FC" w:rsidP="00977574">
      <w:pPr>
        <w:rPr>
          <w:b/>
          <w:bCs/>
        </w:rPr>
      </w:pPr>
      <w:r>
        <w:rPr>
          <w:b/>
          <w:bCs/>
        </w:rPr>
        <w:t>Proposal 5</w:t>
      </w:r>
      <w:r w:rsidRPr="00BB2651">
        <w:rPr>
          <w:b/>
          <w:bCs/>
        </w:rPr>
        <w:t xml:space="preserve">: </w:t>
      </w:r>
      <w:r>
        <w:rPr>
          <w:b/>
          <w:bCs/>
        </w:rPr>
        <w:t xml:space="preserve">RAN2 clarify that </w:t>
      </w:r>
      <w:r w:rsidRPr="00C16481">
        <w:rPr>
          <w:b/>
          <w:bCs/>
        </w:rPr>
        <w:t xml:space="preserve">when at least one CSI report is configured with </w:t>
      </w:r>
      <w:proofErr w:type="spellStart"/>
      <w:r w:rsidRPr="00C16481">
        <w:rPr>
          <w:b/>
          <w:bCs/>
        </w:rPr>
        <w:t>csi-ReportSubConfigList</w:t>
      </w:r>
      <w:proofErr w:type="spellEnd"/>
      <w:r w:rsidRPr="00C16481">
        <w:rPr>
          <w:b/>
          <w:bCs/>
        </w:rPr>
        <w:t xml:space="preserve"> for the concerned serving cell id and BWP ID</w:t>
      </w:r>
      <w:r w:rsidRPr="009524D9">
        <w:rPr>
          <w:b/>
          <w:bCs/>
        </w:rPr>
        <w:t xml:space="preserve">, </w:t>
      </w:r>
      <w:r>
        <w:rPr>
          <w:b/>
          <w:bCs/>
        </w:rPr>
        <w:t xml:space="preserve">the </w:t>
      </w:r>
      <w:r w:rsidRPr="00C16481">
        <w:rPr>
          <w:b/>
          <w:bCs/>
        </w:rPr>
        <w:t xml:space="preserve">legacy MAC CE for SP CSI reporting on PUCCH Activation/Deactivation </w:t>
      </w:r>
      <w:r w:rsidRPr="009524D9">
        <w:rPr>
          <w:b/>
          <w:bCs/>
        </w:rPr>
        <w:t>is NOT expected to be</w:t>
      </w:r>
      <w:r w:rsidRPr="00C16481">
        <w:rPr>
          <w:b/>
          <w:bCs/>
        </w:rPr>
        <w:t xml:space="preserve"> received</w:t>
      </w:r>
      <w:r w:rsidRPr="009524D9">
        <w:rPr>
          <w:b/>
          <w:bCs/>
        </w:rPr>
        <w:t>.</w:t>
      </w:r>
      <w:r w:rsidRPr="00C16481">
        <w:rPr>
          <w:b/>
          <w:bCs/>
        </w:rPr>
        <w:t xml:space="preserve"> </w:t>
      </w:r>
    </w:p>
    <w:p w14:paraId="6883FE67" w14:textId="77777777" w:rsidR="00FB66B3" w:rsidRPr="00FB66B3" w:rsidRDefault="00FB66B3" w:rsidP="00B511C2">
      <w:pPr>
        <w:rPr>
          <w:b/>
          <w:bCs/>
          <w:color w:val="auto"/>
        </w:rPr>
      </w:pPr>
    </w:p>
    <w:p w14:paraId="1301C91F" w14:textId="2717B84A" w:rsidR="00B511C2" w:rsidRDefault="00B511C2" w:rsidP="00B511C2">
      <w:pPr>
        <w:rPr>
          <w:i/>
          <w:iCs/>
          <w:color w:val="auto"/>
          <w:u w:val="single"/>
          <w:lang w:val="en-CN"/>
        </w:rPr>
      </w:pPr>
      <w:r w:rsidRPr="004F158B">
        <w:rPr>
          <w:i/>
          <w:iCs/>
          <w:color w:val="auto"/>
          <w:u w:val="single"/>
          <w:lang w:val="en-CN"/>
        </w:rPr>
        <w:t>Alignment between UE CDRX and Cell DTX/DRX</w:t>
      </w:r>
    </w:p>
    <w:p w14:paraId="41926AAE" w14:textId="1AEDA3FA" w:rsidR="00873E94" w:rsidRPr="00873E94" w:rsidRDefault="00873E94" w:rsidP="00873E94">
      <w:pPr>
        <w:spacing w:after="120"/>
        <w:rPr>
          <w:lang w:val="en-GB"/>
        </w:rPr>
      </w:pPr>
      <w:r w:rsidRPr="00873E94">
        <w:rPr>
          <w:color w:val="auto"/>
        </w:rPr>
        <w:t xml:space="preserve">Observation </w:t>
      </w:r>
      <w:r w:rsidR="00161621">
        <w:rPr>
          <w:color w:val="auto"/>
        </w:rPr>
        <w:t>4</w:t>
      </w:r>
      <w:r w:rsidRPr="00873E94">
        <w:rPr>
          <w:color w:val="auto"/>
        </w:rPr>
        <w:t xml:space="preserve">: The </w:t>
      </w:r>
      <w:r w:rsidRPr="00873E94">
        <w:rPr>
          <w:lang w:val="en-GB"/>
        </w:rPr>
        <w:t>UE/</w:t>
      </w:r>
      <w:proofErr w:type="spellStart"/>
      <w:r w:rsidRPr="00873E94">
        <w:rPr>
          <w:lang w:val="en-GB"/>
        </w:rPr>
        <w:t>gNB</w:t>
      </w:r>
      <w:proofErr w:type="spellEnd"/>
      <w:r w:rsidRPr="00873E94">
        <w:rPr>
          <w:lang w:val="en-GB"/>
        </w:rPr>
        <w:t xml:space="preserve"> behaviour during T1 is not clear because it is active duration of Cell DTX/DRX which is not covered by RAN2#121b-e agreement.</w:t>
      </w:r>
    </w:p>
    <w:p w14:paraId="757B9458" w14:textId="77777777" w:rsidR="00161621" w:rsidRDefault="00161621" w:rsidP="00161621">
      <w:pPr>
        <w:spacing w:after="120"/>
        <w:rPr>
          <w:b/>
          <w:bCs/>
          <w:lang w:val="en-GB"/>
        </w:rPr>
      </w:pPr>
      <w:r w:rsidRPr="00332162">
        <w:rPr>
          <w:b/>
          <w:bCs/>
          <w:color w:val="auto"/>
        </w:rPr>
        <w:t xml:space="preserve">Proposal </w:t>
      </w:r>
      <w:r>
        <w:rPr>
          <w:b/>
          <w:bCs/>
          <w:color w:val="auto"/>
        </w:rPr>
        <w:t>6</w:t>
      </w:r>
      <w:r w:rsidRPr="00332162">
        <w:rPr>
          <w:b/>
          <w:bCs/>
          <w:color w:val="auto"/>
        </w:rPr>
        <w:t>:</w:t>
      </w:r>
      <w:r>
        <w:rPr>
          <w:b/>
          <w:bCs/>
          <w:color w:val="auto"/>
        </w:rPr>
        <w:t xml:space="preserve"> During T1 </w:t>
      </w:r>
      <w:r>
        <w:rPr>
          <w:b/>
          <w:bCs/>
          <w:lang w:val="en-GB"/>
        </w:rPr>
        <w:t>(i.e., non-active time</w:t>
      </w:r>
      <w:r w:rsidRPr="00617993">
        <w:rPr>
          <w:b/>
          <w:bCs/>
          <w:lang w:val="en-GB"/>
        </w:rPr>
        <w:t xml:space="preserve"> of UE </w:t>
      </w:r>
      <w:r>
        <w:rPr>
          <w:b/>
          <w:bCs/>
          <w:lang w:val="en-GB"/>
        </w:rPr>
        <w:t>C</w:t>
      </w:r>
      <w:r w:rsidRPr="00617993">
        <w:rPr>
          <w:b/>
          <w:bCs/>
          <w:lang w:val="en-GB"/>
        </w:rPr>
        <w:t>DRX is overlapped with active duration of Cell DTX</w:t>
      </w:r>
      <w:r>
        <w:rPr>
          <w:b/>
          <w:bCs/>
          <w:lang w:val="en-GB"/>
        </w:rPr>
        <w:t>/DRX),</w:t>
      </w:r>
      <w:r w:rsidRPr="00617993">
        <w:rPr>
          <w:b/>
          <w:bCs/>
          <w:lang w:val="en-GB"/>
        </w:rPr>
        <w:t xml:space="preserve"> the UE follows UE CDRX behaviour </w:t>
      </w:r>
      <w:r w:rsidRPr="00AF2E1B">
        <w:rPr>
          <w:b/>
          <w:bCs/>
          <w:lang w:val="en-GB"/>
        </w:rPr>
        <w:t>(i.e.</w:t>
      </w:r>
      <w:r>
        <w:rPr>
          <w:b/>
          <w:bCs/>
          <w:lang w:val="en-GB"/>
        </w:rPr>
        <w:t>,</w:t>
      </w:r>
      <w:r w:rsidRPr="00AF2E1B">
        <w:rPr>
          <w:b/>
          <w:bCs/>
          <w:lang w:val="en-GB"/>
        </w:rPr>
        <w:t xml:space="preserve"> stop monitoring PDCCH but allow transmission of SR/CG and reception of SPS)</w:t>
      </w:r>
      <w:r>
        <w:rPr>
          <w:b/>
          <w:bCs/>
          <w:lang w:val="en-GB"/>
        </w:rPr>
        <w:t>.</w:t>
      </w:r>
    </w:p>
    <w:p w14:paraId="3164D573" w14:textId="77777777" w:rsidR="00C77CA3" w:rsidRPr="005B594B" w:rsidRDefault="00C77CA3" w:rsidP="00161621">
      <w:pPr>
        <w:spacing w:after="120"/>
        <w:rPr>
          <w:b/>
          <w:bCs/>
        </w:rPr>
      </w:pP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33CC5FB" w14:textId="56B5B0C9" w:rsidR="00A46482" w:rsidRDefault="006A27FE" w:rsidP="00B07080">
      <w:r w:rsidRPr="001E1860">
        <w:t>[</w:t>
      </w:r>
      <w:r>
        <w:t>2</w:t>
      </w:r>
      <w:r w:rsidRPr="001E1860">
        <w:t xml:space="preserve">] </w:t>
      </w:r>
      <w:r>
        <w:t>RAN2#12</w:t>
      </w:r>
      <w:r w:rsidR="00A46482">
        <w:t>3</w:t>
      </w:r>
      <w:r w:rsidR="00740963">
        <w:t>b</w:t>
      </w:r>
      <w:r>
        <w:t>, Chair Notes</w:t>
      </w:r>
    </w:p>
    <w:p w14:paraId="578AC96B" w14:textId="77777777" w:rsidR="00253019" w:rsidRDefault="00A46482" w:rsidP="00B07080">
      <w:r>
        <w:t xml:space="preserve">[3] </w:t>
      </w:r>
      <w:r w:rsidR="00253019">
        <w:t xml:space="preserve">R2-230xxxx, </w:t>
      </w:r>
      <w:r w:rsidR="00253019" w:rsidRPr="00253019">
        <w:rPr>
          <w:lang w:val="en-GB"/>
        </w:rPr>
        <w:t>Running 38.331 CR - Introduction of Network energy savings for NR</w:t>
      </w:r>
      <w:r w:rsidR="00253019">
        <w:rPr>
          <w:lang w:val="en-GB"/>
        </w:rPr>
        <w:t xml:space="preserve">, </w:t>
      </w:r>
      <w:r w:rsidR="00253019">
        <w:t xml:space="preserve">Huawei, </w:t>
      </w:r>
      <w:proofErr w:type="spellStart"/>
      <w:r w:rsidR="00253019">
        <w:t>HiSilicon</w:t>
      </w:r>
      <w:proofErr w:type="spellEnd"/>
    </w:p>
    <w:p w14:paraId="2FBB5E65" w14:textId="5DA4D1B6" w:rsidR="00253019" w:rsidRDefault="00253019" w:rsidP="00253019">
      <w:r>
        <w:lastRenderedPageBreak/>
        <w:t>[4] R2-230</w:t>
      </w:r>
      <w:r w:rsidR="00EA30E5">
        <w:t>xxxx</w:t>
      </w:r>
      <w:r>
        <w:t xml:space="preserve">, </w:t>
      </w:r>
      <w:r w:rsidR="00EA30E5" w:rsidRPr="00EA30E5">
        <w:rPr>
          <w:lang w:val="en-GB"/>
        </w:rPr>
        <w:t>Running CR to 38.321 for Network energy savings</w:t>
      </w:r>
      <w:r>
        <w:rPr>
          <w:lang w:val="en-GB"/>
        </w:rPr>
        <w:t xml:space="preserve">, </w:t>
      </w:r>
      <w:proofErr w:type="spellStart"/>
      <w:r w:rsidR="00EA30E5">
        <w:t>InterDigital</w:t>
      </w:r>
      <w:proofErr w:type="spellEnd"/>
      <w:r w:rsidR="00EA30E5">
        <w:t>.</w:t>
      </w:r>
    </w:p>
    <w:p w14:paraId="66659382" w14:textId="20458E42" w:rsidR="00057BDD" w:rsidRPr="004F4C8C" w:rsidRDefault="004F4C8C" w:rsidP="00B07080">
      <w:r w:rsidRPr="001E1860">
        <w:t>[</w:t>
      </w:r>
      <w:r w:rsidR="00721DA3">
        <w:t>5</w:t>
      </w:r>
      <w:r w:rsidRPr="001E1860">
        <w:t xml:space="preserve">] </w:t>
      </w:r>
      <w:r>
        <w:t>RAN2#12</w:t>
      </w:r>
      <w:r w:rsidR="00721DA3">
        <w:t>3</w:t>
      </w:r>
      <w:r>
        <w:t xml:space="preserve">, Chair Notes </w:t>
      </w:r>
    </w:p>
    <w:p w14:paraId="46DCF686" w14:textId="264495FC" w:rsidR="001B6E2C" w:rsidRDefault="00B07080" w:rsidP="00B07080">
      <w:r w:rsidRPr="001E1860">
        <w:t>[</w:t>
      </w:r>
      <w:r w:rsidR="001B6E2C">
        <w:t>6</w:t>
      </w:r>
      <w:r w:rsidRPr="001E1860">
        <w:t xml:space="preserve">] </w:t>
      </w:r>
      <w:r>
        <w:t>RAN2#121b-e, Chair Notes</w:t>
      </w:r>
    </w:p>
    <w:p w14:paraId="3EC26952" w14:textId="66AAF098" w:rsidR="00B07080" w:rsidRDefault="00B07080" w:rsidP="00B07080">
      <w:r>
        <w:t xml:space="preserve"> </w:t>
      </w:r>
    </w:p>
    <w:p w14:paraId="1D931CEF" w14:textId="429585C7" w:rsidR="0041756F" w:rsidRPr="0041756F" w:rsidRDefault="0041756F" w:rsidP="0041756F">
      <w:pPr>
        <w:pStyle w:val="Heading1"/>
        <w:rPr>
          <w:lang w:val="en-US"/>
        </w:rPr>
      </w:pPr>
      <w:r>
        <w:rPr>
          <w:lang w:val="en-US"/>
        </w:rPr>
        <w:t>Appendix</w:t>
      </w:r>
    </w:p>
    <w:p w14:paraId="0870828A" w14:textId="77777777" w:rsidR="0041756F" w:rsidRDefault="0041756F" w:rsidP="0041756F">
      <w:pPr>
        <w:pStyle w:val="Heading3"/>
      </w:pPr>
      <w:r>
        <w:t>5.x.1 Cell Discontinuous Transmission</w:t>
      </w:r>
    </w:p>
    <w:p w14:paraId="5F4CA785" w14:textId="380D15F1" w:rsidR="0041756F" w:rsidRDefault="0041756F" w:rsidP="0041756F">
      <w:pPr>
        <w:spacing w:after="120"/>
        <w:rPr>
          <w:lang w:eastAsia="zh-CN"/>
        </w:rPr>
      </w:pPr>
      <w:r>
        <w:rPr>
          <w:lang w:eastAsia="zh-CN"/>
        </w:rPr>
        <w:t>...</w:t>
      </w:r>
      <w:r>
        <w:rPr>
          <w:rFonts w:hint="eastAsia"/>
          <w:lang w:eastAsia="zh-CN"/>
        </w:rPr>
        <w:t>Omi</w:t>
      </w:r>
      <w:r>
        <w:rPr>
          <w:lang w:eastAsia="zh-CN"/>
        </w:rPr>
        <w:t>t</w:t>
      </w:r>
      <w:r w:rsidR="002D2D6D">
        <w:rPr>
          <w:lang w:eastAsia="zh-CN"/>
        </w:rPr>
        <w:t>…</w:t>
      </w:r>
    </w:p>
    <w:p w14:paraId="2A4E7009" w14:textId="77777777" w:rsidR="007E3AF0" w:rsidRDefault="007E3AF0" w:rsidP="007E3AF0">
      <w:pPr>
        <w:rPr>
          <w:lang w:eastAsia="ko-KR"/>
        </w:rPr>
      </w:pPr>
      <w:r>
        <w:rPr>
          <w:lang w:eastAsia="ko-KR"/>
        </w:rPr>
        <w:t>For each Serving Cell configured with</w:t>
      </w:r>
      <w:r w:rsidRPr="00EB793A">
        <w:t xml:space="preserve"> </w:t>
      </w:r>
      <w:r>
        <w:t xml:space="preserve">cell DTX, the </w:t>
      </w:r>
      <w:r>
        <w:rPr>
          <w:lang w:eastAsia="zh-CN"/>
        </w:rPr>
        <w:t>MAC entity</w:t>
      </w:r>
      <w:r>
        <w:t xml:space="preserve"> shall:</w:t>
      </w:r>
    </w:p>
    <w:p w14:paraId="1E2CC43E" w14:textId="77777777" w:rsidR="007E3AF0" w:rsidRDefault="007E3AF0" w:rsidP="007E3AF0">
      <w:pPr>
        <w:pStyle w:val="B1"/>
      </w:pPr>
      <w:r>
        <w:t xml:space="preserve">1&gt; </w:t>
      </w:r>
      <w:r w:rsidRPr="00633828">
        <w:t>if cell DTX is activated for this Serving Cell</w:t>
      </w:r>
      <w:r>
        <w:t>:</w:t>
      </w:r>
    </w:p>
    <w:p w14:paraId="36713020" w14:textId="77777777" w:rsidR="007E3AF0" w:rsidRDefault="007E3AF0" w:rsidP="007E3AF0">
      <w:pPr>
        <w:pStyle w:val="B2"/>
      </w:pPr>
      <w:r>
        <w:t>2&gt;</w:t>
      </w:r>
      <w:r>
        <w:tab/>
        <w:t>if [(SFN × 10) + subframe number] modulo (</w:t>
      </w:r>
      <w:proofErr w:type="spellStart"/>
      <w:r>
        <w:rPr>
          <w:bCs/>
          <w:i/>
          <w:iCs/>
        </w:rPr>
        <w:t>celldtx</w:t>
      </w:r>
      <w:r>
        <w:rPr>
          <w:i/>
          <w:lang w:eastAsia="ko-KR"/>
        </w:rPr>
        <w:t>drx</w:t>
      </w:r>
      <w:proofErr w:type="spellEnd"/>
      <w:r>
        <w:rPr>
          <w:bCs/>
          <w:i/>
          <w:iCs/>
        </w:rPr>
        <w:t>-Cycle</w:t>
      </w:r>
      <w:r>
        <w:t>) = (</w:t>
      </w:r>
      <w:proofErr w:type="spellStart"/>
      <w:r>
        <w:rPr>
          <w:i/>
          <w:lang w:eastAsia="ko-KR"/>
        </w:rPr>
        <w:t>celldtxdrx</w:t>
      </w:r>
      <w:r>
        <w:rPr>
          <w:i/>
        </w:rPr>
        <w:t>-StartOffset</w:t>
      </w:r>
      <w:proofErr w:type="spellEnd"/>
      <w:r>
        <w:t>):</w:t>
      </w:r>
    </w:p>
    <w:p w14:paraId="2F501EE8" w14:textId="77777777" w:rsidR="007E3AF0" w:rsidRDefault="007E3AF0" w:rsidP="007E3AF0">
      <w:pPr>
        <w:pStyle w:val="B3"/>
        <w:rPr>
          <w:lang w:eastAsia="ko-KR"/>
        </w:rPr>
      </w:pPr>
      <w:r>
        <w:rPr>
          <w:lang w:eastAsia="ko-KR"/>
        </w:rPr>
        <w:t>3&gt;</w:t>
      </w:r>
      <w:r>
        <w:tab/>
      </w:r>
      <w:r>
        <w:rPr>
          <w:lang w:eastAsia="zh-CN"/>
        </w:rPr>
        <w:t>start</w:t>
      </w:r>
      <w:r>
        <w:t xml:space="preserve"> </w:t>
      </w:r>
      <w:proofErr w:type="spellStart"/>
      <w:r>
        <w:rPr>
          <w:i/>
          <w:lang w:eastAsia="ko-KR"/>
        </w:rPr>
        <w:t>celldtxdrx-onDurationTimer</w:t>
      </w:r>
      <w:proofErr w:type="spellEnd"/>
      <w:r>
        <w:rPr>
          <w:lang w:eastAsia="ko-KR"/>
        </w:rPr>
        <w:t xml:space="preserve"> </w:t>
      </w:r>
      <w:r>
        <w:t xml:space="preserve">for this serving cell </w:t>
      </w:r>
      <w:r>
        <w:rPr>
          <w:lang w:eastAsia="ko-KR"/>
        </w:rPr>
        <w:t xml:space="preserve">after </w:t>
      </w:r>
      <w:proofErr w:type="spellStart"/>
      <w:r>
        <w:rPr>
          <w:i/>
          <w:lang w:eastAsia="ko-KR"/>
        </w:rPr>
        <w:t>celldtxdrx-SlotOffset</w:t>
      </w:r>
      <w:proofErr w:type="spellEnd"/>
      <w:r>
        <w:rPr>
          <w:lang w:eastAsia="ko-KR"/>
        </w:rPr>
        <w:t xml:space="preserve"> from the beginning of the subframe.</w:t>
      </w:r>
    </w:p>
    <w:p w14:paraId="2FBE779C" w14:textId="77777777" w:rsidR="007E3AF0" w:rsidRDefault="007E3AF0" w:rsidP="007E3AF0">
      <w:pPr>
        <w:pStyle w:val="B1"/>
      </w:pPr>
      <w:r>
        <w:t xml:space="preserve">1&gt; if cell DTX operation </w:t>
      </w:r>
      <w:r w:rsidRPr="00633828">
        <w:t xml:space="preserve">is </w:t>
      </w:r>
      <w:r>
        <w:t>de</w:t>
      </w:r>
      <w:r w:rsidRPr="00633828">
        <w:t>activated for this Serving Cell</w:t>
      </w:r>
      <w:r>
        <w:t xml:space="preserve">; or </w:t>
      </w:r>
    </w:p>
    <w:p w14:paraId="38FF6088" w14:textId="12854F57" w:rsidR="007E3AF0" w:rsidRDefault="007E3AF0" w:rsidP="007E3AF0">
      <w:pPr>
        <w:pStyle w:val="B1"/>
      </w:pPr>
      <w:r>
        <w:t xml:space="preserve">1&gt; if the Serving Cell is in the cell DTX Active Period </w:t>
      </w:r>
      <w:r w:rsidRPr="004A1291">
        <w:rPr>
          <w:color w:val="FF0000"/>
          <w:highlight w:val="yellow"/>
          <w:u w:val="single"/>
        </w:rPr>
        <w:t xml:space="preserve">and in the active time of the </w:t>
      </w:r>
      <w:r w:rsidR="00321728">
        <w:rPr>
          <w:color w:val="FF0000"/>
          <w:highlight w:val="yellow"/>
          <w:u w:val="single"/>
        </w:rPr>
        <w:t xml:space="preserve">UE </w:t>
      </w:r>
      <w:r w:rsidRPr="004A1291">
        <w:rPr>
          <w:color w:val="FF0000"/>
          <w:highlight w:val="yellow"/>
          <w:u w:val="single"/>
        </w:rPr>
        <w:t>DRX group</w:t>
      </w:r>
      <w:r>
        <w:t>:</w:t>
      </w:r>
    </w:p>
    <w:p w14:paraId="38271879" w14:textId="77777777" w:rsidR="007E3AF0" w:rsidRDefault="007E3AF0" w:rsidP="007E3AF0">
      <w:pPr>
        <w:pStyle w:val="B2"/>
        <w:rPr>
          <w:lang w:eastAsia="zh-CN"/>
        </w:rPr>
      </w:pPr>
      <w:r>
        <w:rPr>
          <w:lang w:eastAsia="zh-CN"/>
        </w:rPr>
        <w:t xml:space="preserve">2&gt; monitor PDCCH </w:t>
      </w:r>
      <w:r>
        <w:t>on this Serving Cell, as specified in TS 38.213 [6] and other clauses of this specification.</w:t>
      </w:r>
    </w:p>
    <w:p w14:paraId="4EE2B658" w14:textId="77777777" w:rsidR="007E3AF0" w:rsidRDefault="007E3AF0" w:rsidP="007E3AF0">
      <w:pPr>
        <w:pStyle w:val="B1"/>
      </w:pPr>
      <w:r>
        <w:t xml:space="preserve">1&gt; if any </w:t>
      </w:r>
      <w:proofErr w:type="spellStart"/>
      <w:r w:rsidRPr="00382F8F">
        <w:rPr>
          <w:i/>
          <w:iCs/>
        </w:rPr>
        <w:t>drx-RetransmissionTimerDL</w:t>
      </w:r>
      <w:proofErr w:type="spellEnd"/>
      <w:r>
        <w:t xml:space="preserve">, </w:t>
      </w:r>
      <w:proofErr w:type="spellStart"/>
      <w:r w:rsidRPr="00382F8F">
        <w:rPr>
          <w:i/>
          <w:iCs/>
        </w:rPr>
        <w:t>drx-RetransmissionTimerUL</w:t>
      </w:r>
      <w:proofErr w:type="spellEnd"/>
      <w:r>
        <w:t xml:space="preserve"> or </w:t>
      </w:r>
      <w:proofErr w:type="spellStart"/>
      <w:r w:rsidRPr="00382F8F">
        <w:rPr>
          <w:i/>
          <w:iCs/>
        </w:rPr>
        <w:t>drx-RetransmissionTimerSL</w:t>
      </w:r>
      <w:proofErr w:type="spellEnd"/>
      <w:r>
        <w:t xml:space="preserve"> (as described in clause 5.7) is running on any Serving Cell in the DRX group of this Serving Cell; or</w:t>
      </w:r>
    </w:p>
    <w:p w14:paraId="6A7A2662" w14:textId="77777777" w:rsidR="007E3AF0" w:rsidRDefault="007E3AF0" w:rsidP="007E3AF0">
      <w:pPr>
        <w:pStyle w:val="B1"/>
      </w:pPr>
      <w:r>
        <w:t xml:space="preserve">1&gt; if </w:t>
      </w:r>
      <w:proofErr w:type="spellStart"/>
      <w:r w:rsidRPr="00E87D15">
        <w:rPr>
          <w:i/>
          <w:iCs/>
          <w:lang w:eastAsia="ko-KR"/>
        </w:rPr>
        <w:t>ra-ResponseWindow</w:t>
      </w:r>
      <w:proofErr w:type="spellEnd"/>
      <w:r>
        <w:t xml:space="preserve"> (as described in clause 5.1.4), </w:t>
      </w:r>
      <w:proofErr w:type="spellStart"/>
      <w:r w:rsidRPr="00382F8F">
        <w:rPr>
          <w:i/>
          <w:iCs/>
        </w:rPr>
        <w:t>ra-ContentionResolutionTimer</w:t>
      </w:r>
      <w:proofErr w:type="spellEnd"/>
      <w:r>
        <w:t xml:space="preserve"> (as described in clause 5.1.5), or </w:t>
      </w:r>
      <w:proofErr w:type="spellStart"/>
      <w:r w:rsidRPr="00382F8F">
        <w:rPr>
          <w:i/>
          <w:iCs/>
        </w:rPr>
        <w:t>msgB-ResponseWindow</w:t>
      </w:r>
      <w:proofErr w:type="spellEnd"/>
      <w:r>
        <w:t xml:space="preserve"> (as described in clause 5.1.4a) is running; or</w:t>
      </w:r>
    </w:p>
    <w:p w14:paraId="6B1F6453" w14:textId="77777777" w:rsidR="007E3AF0" w:rsidRDefault="007E3AF0" w:rsidP="007E3AF0">
      <w:pPr>
        <w:pStyle w:val="B1"/>
      </w:pPr>
      <w:r>
        <w:t>1&gt; if a Scheduling Request is sent on PUCCH and is pending (as described in clause 5.4.4 or 5.22.1.5); or</w:t>
      </w:r>
    </w:p>
    <w:p w14:paraId="2E58C57B" w14:textId="77777777" w:rsidR="007E3AF0" w:rsidRDefault="007E3AF0" w:rsidP="007E3AF0">
      <w:pPr>
        <w:pStyle w:val="B1"/>
      </w:pPr>
      <w:r>
        <w:t xml:space="preserve">1&gt; if 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MAC entity among the contention-based Random Access Preamble (as described in clauses 5.1.4 and 5.1.4a):</w:t>
      </w:r>
    </w:p>
    <w:p w14:paraId="1E9CC6CB" w14:textId="77777777" w:rsidR="007E3AF0" w:rsidRDefault="007E3AF0" w:rsidP="007E3AF0">
      <w:pPr>
        <w:pStyle w:val="B2"/>
      </w:pPr>
      <w:r>
        <w:rPr>
          <w:lang w:eastAsia="zh-CN"/>
        </w:rPr>
        <w:t xml:space="preserve">2&gt; monitor PDCCH </w:t>
      </w:r>
      <w:r>
        <w:t>on the Serving Cells in this DRX group, as specified in TS 38.213 [6] and other clauses of this specification.</w:t>
      </w:r>
    </w:p>
    <w:p w14:paraId="7F831BAE" w14:textId="77777777" w:rsidR="007E3AF0" w:rsidRPr="00E23F14" w:rsidRDefault="007E3AF0" w:rsidP="007E3AF0">
      <w:pPr>
        <w:pStyle w:val="EditorsNote"/>
      </w:pPr>
      <w:r>
        <w:t>Editor’s note: whether the UE also monitors PDCCH during the cell DTX non-active period following successful completion of RA (</w:t>
      </w:r>
      <w:proofErr w:type="gramStart"/>
      <w:r>
        <w:t>e.g.</w:t>
      </w:r>
      <w:proofErr w:type="gramEnd"/>
      <w:r>
        <w:t xml:space="preserve"> after a RA triggered by an emergency call, per the working assumption).</w:t>
      </w:r>
    </w:p>
    <w:p w14:paraId="63C9DC6B" w14:textId="77777777" w:rsidR="007E3AF0" w:rsidRDefault="007E3AF0" w:rsidP="007E3AF0">
      <w:pPr>
        <w:rPr>
          <w:lang w:eastAsia="ko-KR"/>
        </w:rPr>
      </w:pPr>
      <w:r>
        <w:rPr>
          <w:lang w:eastAsia="ko-KR"/>
        </w:rPr>
        <w:t>For each Serving Cell configured with</w:t>
      </w:r>
      <w:r w:rsidRPr="00EB793A">
        <w:t xml:space="preserve"> </w:t>
      </w:r>
      <w:r>
        <w:t xml:space="preserve">cell DTX and each configured downlink assignment, the </w:t>
      </w:r>
      <w:r>
        <w:rPr>
          <w:lang w:eastAsia="zh-CN"/>
        </w:rPr>
        <w:t>MAC entity</w:t>
      </w:r>
      <w:r>
        <w:t xml:space="preserve"> may:</w:t>
      </w:r>
    </w:p>
    <w:p w14:paraId="5219D89A" w14:textId="77777777" w:rsidR="007E3AF0" w:rsidRDefault="007E3AF0" w:rsidP="007E3AF0">
      <w:pPr>
        <w:pStyle w:val="B1"/>
      </w:pPr>
      <w:r>
        <w:t>1&gt; if cell DTX operation is activated and the Serving Cell is not in the cell DTX Active Period:</w:t>
      </w:r>
    </w:p>
    <w:p w14:paraId="44975CB8" w14:textId="77777777" w:rsidR="007E3AF0" w:rsidRDefault="007E3AF0" w:rsidP="007E3AF0">
      <w:pPr>
        <w:pStyle w:val="B2"/>
      </w:pPr>
      <w:r>
        <w:t xml:space="preserve">2&gt; not instruct the physical layer to receive transport block on the DL-SCH of this Serving Cell according to the configured downlink assignment for </w:t>
      </w:r>
      <w:proofErr w:type="gramStart"/>
      <w:r>
        <w:t>SPS;</w:t>
      </w:r>
      <w:proofErr w:type="gramEnd"/>
    </w:p>
    <w:p w14:paraId="7DCCD156" w14:textId="77777777" w:rsidR="007E3AF0" w:rsidRDefault="007E3AF0" w:rsidP="007E3AF0">
      <w:pPr>
        <w:pStyle w:val="B2"/>
      </w:pPr>
      <w:r>
        <w:t xml:space="preserve">2&gt; not indicate the presence of a configured downlink assignment and deliver the stored HARQ information to the HARQ </w:t>
      </w:r>
      <w:proofErr w:type="gramStart"/>
      <w:r>
        <w:t>entity;</w:t>
      </w:r>
      <w:proofErr w:type="gramEnd"/>
    </w:p>
    <w:p w14:paraId="3587CFEC" w14:textId="77777777" w:rsidR="007E3AF0" w:rsidRDefault="007E3AF0" w:rsidP="007E3AF0">
      <w:pPr>
        <w:pStyle w:val="B2"/>
      </w:pPr>
      <w:r>
        <w:t>2&gt;</w:t>
      </w:r>
      <w:r>
        <w:tab/>
        <w:t xml:space="preserve">not set the HARQ Process ID to the HARQ Process ID associated with the PDSCH duration </w:t>
      </w:r>
      <w:r w:rsidRPr="00E87D15">
        <w:rPr>
          <w:noProof/>
          <w:lang w:eastAsia="ko-KR"/>
        </w:rPr>
        <w:t xml:space="preserve">of the configured downlink </w:t>
      </w:r>
      <w:proofErr w:type="gramStart"/>
      <w:r w:rsidRPr="00E87D15">
        <w:rPr>
          <w:noProof/>
          <w:lang w:eastAsia="ko-KR"/>
        </w:rPr>
        <w:t>assignment</w:t>
      </w:r>
      <w:r>
        <w:t>;</w:t>
      </w:r>
      <w:proofErr w:type="gramEnd"/>
    </w:p>
    <w:p w14:paraId="7C0CB29F" w14:textId="14D5322A" w:rsidR="00D71FCD" w:rsidRPr="00F913CB" w:rsidRDefault="007E3AF0" w:rsidP="00F913CB">
      <w:pPr>
        <w:pStyle w:val="B2"/>
      </w:pPr>
      <w:r>
        <w:t>2&gt;</w:t>
      </w:r>
      <w:r>
        <w:tab/>
        <w:t>not consider the NDI bit for the corresponding HARQ process to have been toggled.</w:t>
      </w:r>
    </w:p>
    <w:sectPr w:rsidR="00D71FCD" w:rsidRPr="00F913CB" w:rsidSect="0043739F">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020A" w14:textId="77777777" w:rsidR="002F6DD4" w:rsidRDefault="002F6DD4">
      <w:r>
        <w:separator/>
      </w:r>
    </w:p>
    <w:p w14:paraId="76610EAC" w14:textId="77777777" w:rsidR="002F6DD4" w:rsidRDefault="002F6DD4"/>
  </w:endnote>
  <w:endnote w:type="continuationSeparator" w:id="0">
    <w:p w14:paraId="4619B2E0" w14:textId="77777777" w:rsidR="002F6DD4" w:rsidRDefault="002F6DD4">
      <w:r>
        <w:continuationSeparator/>
      </w:r>
    </w:p>
    <w:p w14:paraId="62F017FC" w14:textId="77777777" w:rsidR="002F6DD4" w:rsidRDefault="002F6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altName w:val="Times New Roma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D08A7" w14:textId="77777777" w:rsidR="002F6DD4" w:rsidRDefault="002F6DD4">
      <w:r>
        <w:separator/>
      </w:r>
    </w:p>
    <w:p w14:paraId="3661C19D" w14:textId="77777777" w:rsidR="002F6DD4" w:rsidRDefault="002F6DD4"/>
  </w:footnote>
  <w:footnote w:type="continuationSeparator" w:id="0">
    <w:p w14:paraId="3B52E701" w14:textId="77777777" w:rsidR="002F6DD4" w:rsidRDefault="002F6DD4">
      <w:r>
        <w:continuationSeparator/>
      </w:r>
    </w:p>
    <w:p w14:paraId="7674E37B" w14:textId="77777777" w:rsidR="002F6DD4" w:rsidRDefault="002F6D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5F416F"/>
    <w:multiLevelType w:val="multilevel"/>
    <w:tmpl w:val="FA5F416F"/>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5818"/>
    <w:multiLevelType w:val="hybridMultilevel"/>
    <w:tmpl w:val="ABBA87E8"/>
    <w:lvl w:ilvl="0" w:tplc="04090011">
      <w:start w:val="1"/>
      <w:numFmt w:val="decimal"/>
      <w:lvlText w:val="%1)"/>
      <w:lvlJc w:val="left"/>
      <w:pPr>
        <w:ind w:left="360" w:hanging="360"/>
      </w:pPr>
    </w:lvl>
    <w:lvl w:ilvl="1" w:tplc="04090001">
      <w:start w:val="1"/>
      <w:numFmt w:val="bullet"/>
      <w:lvlText w:val=""/>
      <w:lvlJc w:val="left"/>
      <w:pPr>
        <w:ind w:left="59" w:hanging="360"/>
      </w:pPr>
      <w:rPr>
        <w:rFonts w:ascii="Symbol" w:hAnsi="Symbol" w:hint="default"/>
      </w:rPr>
    </w:lvl>
    <w:lvl w:ilvl="2" w:tplc="04090001">
      <w:start w:val="1"/>
      <w:numFmt w:val="bullet"/>
      <w:lvlText w:val=""/>
      <w:lvlJc w:val="left"/>
      <w:pPr>
        <w:ind w:left="59" w:hanging="360"/>
      </w:pPr>
      <w:rPr>
        <w:rFonts w:ascii="Symbol" w:hAnsi="Symbol" w:hint="default"/>
      </w:rPr>
    </w:lvl>
    <w:lvl w:ilvl="3" w:tplc="04090001">
      <w:start w:val="1"/>
      <w:numFmt w:val="bullet"/>
      <w:lvlText w:val=""/>
      <w:lvlJc w:val="left"/>
      <w:pPr>
        <w:ind w:left="59"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0C7611"/>
    <w:multiLevelType w:val="hybridMultilevel"/>
    <w:tmpl w:val="97F639A4"/>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771E89"/>
    <w:multiLevelType w:val="multilevel"/>
    <w:tmpl w:val="694A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96452B"/>
    <w:multiLevelType w:val="hybridMultilevel"/>
    <w:tmpl w:val="6C161138"/>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2A98"/>
    <w:multiLevelType w:val="hybridMultilevel"/>
    <w:tmpl w:val="7B0A9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A0EE0"/>
    <w:multiLevelType w:val="multilevel"/>
    <w:tmpl w:val="A914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EF5A4F"/>
    <w:multiLevelType w:val="hybridMultilevel"/>
    <w:tmpl w:val="C34CB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D24F6"/>
    <w:multiLevelType w:val="hybridMultilevel"/>
    <w:tmpl w:val="3BF20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17"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8" w15:restartNumberingAfterBreak="0">
    <w:nsid w:val="1CB338DA"/>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F234162"/>
    <w:multiLevelType w:val="hybridMultilevel"/>
    <w:tmpl w:val="250A6656"/>
    <w:lvl w:ilvl="0" w:tplc="04090011">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21" w15:restartNumberingAfterBreak="0">
    <w:nsid w:val="21305936"/>
    <w:multiLevelType w:val="hybridMultilevel"/>
    <w:tmpl w:val="4EF4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47007EF"/>
    <w:multiLevelType w:val="hybridMultilevel"/>
    <w:tmpl w:val="32E26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DF725F"/>
    <w:multiLevelType w:val="hybridMultilevel"/>
    <w:tmpl w:val="12F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DF789D"/>
    <w:multiLevelType w:val="multilevel"/>
    <w:tmpl w:val="C3FA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036A63"/>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2A0955FF"/>
    <w:multiLevelType w:val="multilevel"/>
    <w:tmpl w:val="AA68F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30" w15:restartNumberingAfterBreak="0">
    <w:nsid w:val="308E6ACB"/>
    <w:multiLevelType w:val="hybridMultilevel"/>
    <w:tmpl w:val="92B2287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31" w15:restartNumberingAfterBreak="0">
    <w:nsid w:val="33D956C8"/>
    <w:multiLevelType w:val="hybridMultilevel"/>
    <w:tmpl w:val="0DAE3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33" w15:restartNumberingAfterBreak="0">
    <w:nsid w:val="3824710A"/>
    <w:multiLevelType w:val="hybridMultilevel"/>
    <w:tmpl w:val="ABBA87E8"/>
    <w:lvl w:ilvl="0" w:tplc="FFFFFFFF">
      <w:start w:val="1"/>
      <w:numFmt w:val="decimal"/>
      <w:lvlText w:val="%1)"/>
      <w:lvlJc w:val="left"/>
      <w:pPr>
        <w:ind w:left="360" w:hanging="360"/>
      </w:pPr>
    </w:lvl>
    <w:lvl w:ilvl="1" w:tplc="FFFFFFFF">
      <w:start w:val="1"/>
      <w:numFmt w:val="bullet"/>
      <w:lvlText w:val=""/>
      <w:lvlJc w:val="left"/>
      <w:pPr>
        <w:ind w:left="59" w:hanging="360"/>
      </w:pPr>
      <w:rPr>
        <w:rFonts w:ascii="Symbol" w:hAnsi="Symbol" w:hint="default"/>
      </w:rPr>
    </w:lvl>
    <w:lvl w:ilvl="2" w:tplc="FFFFFFFF">
      <w:start w:val="1"/>
      <w:numFmt w:val="bullet"/>
      <w:lvlText w:val=""/>
      <w:lvlJc w:val="left"/>
      <w:pPr>
        <w:ind w:left="59" w:hanging="360"/>
      </w:pPr>
      <w:rPr>
        <w:rFonts w:ascii="Symbol" w:hAnsi="Symbol" w:hint="default"/>
      </w:rPr>
    </w:lvl>
    <w:lvl w:ilvl="3" w:tplc="FFFFFFFF">
      <w:start w:val="1"/>
      <w:numFmt w:val="bullet"/>
      <w:lvlText w:val=""/>
      <w:lvlJc w:val="left"/>
      <w:pPr>
        <w:ind w:left="59"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8543D26"/>
    <w:multiLevelType w:val="hybridMultilevel"/>
    <w:tmpl w:val="5A10734A"/>
    <w:lvl w:ilvl="0" w:tplc="7AA469B0">
      <w:start w:val="1"/>
      <w:numFmt w:val="bullet"/>
      <w:lvlText w:val=""/>
      <w:lvlJc w:val="left"/>
      <w:pPr>
        <w:tabs>
          <w:tab w:val="num" w:pos="720"/>
        </w:tabs>
        <w:ind w:left="720" w:hanging="360"/>
      </w:pPr>
      <w:rPr>
        <w:rFonts w:ascii="Symbol" w:hAnsi="Symbol" w:hint="default"/>
      </w:rPr>
    </w:lvl>
    <w:lvl w:ilvl="1" w:tplc="1D328768">
      <w:numFmt w:val="bullet"/>
      <w:lvlText w:val="o"/>
      <w:lvlJc w:val="left"/>
      <w:pPr>
        <w:tabs>
          <w:tab w:val="num" w:pos="1440"/>
        </w:tabs>
        <w:ind w:left="1440" w:hanging="360"/>
      </w:pPr>
      <w:rPr>
        <w:rFonts w:ascii="Courier New" w:hAnsi="Courier New" w:hint="default"/>
      </w:rPr>
    </w:lvl>
    <w:lvl w:ilvl="2" w:tplc="39D401EE">
      <w:numFmt w:val="bullet"/>
      <w:lvlText w:val=""/>
      <w:lvlJc w:val="left"/>
      <w:pPr>
        <w:tabs>
          <w:tab w:val="num" w:pos="2160"/>
        </w:tabs>
        <w:ind w:left="2160" w:hanging="360"/>
      </w:pPr>
      <w:rPr>
        <w:rFonts w:ascii="Wingdings" w:hAnsi="Wingdings" w:hint="default"/>
      </w:rPr>
    </w:lvl>
    <w:lvl w:ilvl="3" w:tplc="671E7A86" w:tentative="1">
      <w:start w:val="1"/>
      <w:numFmt w:val="bullet"/>
      <w:lvlText w:val=""/>
      <w:lvlJc w:val="left"/>
      <w:pPr>
        <w:tabs>
          <w:tab w:val="num" w:pos="2880"/>
        </w:tabs>
        <w:ind w:left="2880" w:hanging="360"/>
      </w:pPr>
      <w:rPr>
        <w:rFonts w:ascii="Symbol" w:hAnsi="Symbol" w:hint="default"/>
      </w:rPr>
    </w:lvl>
    <w:lvl w:ilvl="4" w:tplc="FD3C7D32" w:tentative="1">
      <w:start w:val="1"/>
      <w:numFmt w:val="bullet"/>
      <w:lvlText w:val=""/>
      <w:lvlJc w:val="left"/>
      <w:pPr>
        <w:tabs>
          <w:tab w:val="num" w:pos="3600"/>
        </w:tabs>
        <w:ind w:left="3600" w:hanging="360"/>
      </w:pPr>
      <w:rPr>
        <w:rFonts w:ascii="Symbol" w:hAnsi="Symbol" w:hint="default"/>
      </w:rPr>
    </w:lvl>
    <w:lvl w:ilvl="5" w:tplc="4CE8E6CE" w:tentative="1">
      <w:start w:val="1"/>
      <w:numFmt w:val="bullet"/>
      <w:lvlText w:val=""/>
      <w:lvlJc w:val="left"/>
      <w:pPr>
        <w:tabs>
          <w:tab w:val="num" w:pos="4320"/>
        </w:tabs>
        <w:ind w:left="4320" w:hanging="360"/>
      </w:pPr>
      <w:rPr>
        <w:rFonts w:ascii="Symbol" w:hAnsi="Symbol" w:hint="default"/>
      </w:rPr>
    </w:lvl>
    <w:lvl w:ilvl="6" w:tplc="2424F6F2" w:tentative="1">
      <w:start w:val="1"/>
      <w:numFmt w:val="bullet"/>
      <w:lvlText w:val=""/>
      <w:lvlJc w:val="left"/>
      <w:pPr>
        <w:tabs>
          <w:tab w:val="num" w:pos="5040"/>
        </w:tabs>
        <w:ind w:left="5040" w:hanging="360"/>
      </w:pPr>
      <w:rPr>
        <w:rFonts w:ascii="Symbol" w:hAnsi="Symbol" w:hint="default"/>
      </w:rPr>
    </w:lvl>
    <w:lvl w:ilvl="7" w:tplc="37006958" w:tentative="1">
      <w:start w:val="1"/>
      <w:numFmt w:val="bullet"/>
      <w:lvlText w:val=""/>
      <w:lvlJc w:val="left"/>
      <w:pPr>
        <w:tabs>
          <w:tab w:val="num" w:pos="5760"/>
        </w:tabs>
        <w:ind w:left="5760" w:hanging="360"/>
      </w:pPr>
      <w:rPr>
        <w:rFonts w:ascii="Symbol" w:hAnsi="Symbol" w:hint="default"/>
      </w:rPr>
    </w:lvl>
    <w:lvl w:ilvl="8" w:tplc="B6EAC01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5619BA"/>
    <w:multiLevelType w:val="multilevel"/>
    <w:tmpl w:val="669E4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B92FE9"/>
    <w:multiLevelType w:val="hybridMultilevel"/>
    <w:tmpl w:val="98D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3" w15:restartNumberingAfterBreak="0">
    <w:nsid w:val="50325556"/>
    <w:multiLevelType w:val="hybridMultilevel"/>
    <w:tmpl w:val="77F6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5B228E"/>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53941A3E"/>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53A77883"/>
    <w:multiLevelType w:val="hybridMultilevel"/>
    <w:tmpl w:val="23D03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50" w15:restartNumberingAfterBreak="0">
    <w:nsid w:val="5912445C"/>
    <w:multiLevelType w:val="multilevel"/>
    <w:tmpl w:val="902C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AFE16E4"/>
    <w:multiLevelType w:val="hybridMultilevel"/>
    <w:tmpl w:val="ABBA87E8"/>
    <w:lvl w:ilvl="0" w:tplc="FFFFFFFF">
      <w:start w:val="1"/>
      <w:numFmt w:val="decimal"/>
      <w:lvlText w:val="%1)"/>
      <w:lvlJc w:val="left"/>
      <w:pPr>
        <w:ind w:left="360" w:hanging="360"/>
      </w:pPr>
    </w:lvl>
    <w:lvl w:ilvl="1" w:tplc="FFFFFFFF">
      <w:start w:val="1"/>
      <w:numFmt w:val="bullet"/>
      <w:lvlText w:val=""/>
      <w:lvlJc w:val="left"/>
      <w:pPr>
        <w:ind w:left="59" w:hanging="360"/>
      </w:pPr>
      <w:rPr>
        <w:rFonts w:ascii="Symbol" w:hAnsi="Symbol" w:hint="default"/>
      </w:rPr>
    </w:lvl>
    <w:lvl w:ilvl="2" w:tplc="FFFFFFFF">
      <w:start w:val="1"/>
      <w:numFmt w:val="bullet"/>
      <w:lvlText w:val=""/>
      <w:lvlJc w:val="left"/>
      <w:pPr>
        <w:ind w:left="59" w:hanging="360"/>
      </w:pPr>
      <w:rPr>
        <w:rFonts w:ascii="Symbol" w:hAnsi="Symbol" w:hint="default"/>
      </w:rPr>
    </w:lvl>
    <w:lvl w:ilvl="3" w:tplc="FFFFFFFF">
      <w:start w:val="1"/>
      <w:numFmt w:val="bullet"/>
      <w:lvlText w:val=""/>
      <w:lvlJc w:val="left"/>
      <w:pPr>
        <w:ind w:left="59"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D666161"/>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5D8E68AB"/>
    <w:multiLevelType w:val="hybridMultilevel"/>
    <w:tmpl w:val="FB0EDCC8"/>
    <w:lvl w:ilvl="0" w:tplc="0B8AEAAE">
      <w:start w:val="1"/>
      <w:numFmt w:val="bullet"/>
      <w:lvlText w:val=""/>
      <w:lvlJc w:val="left"/>
      <w:pPr>
        <w:tabs>
          <w:tab w:val="num" w:pos="720"/>
        </w:tabs>
        <w:ind w:left="720" w:hanging="360"/>
      </w:pPr>
      <w:rPr>
        <w:rFonts w:ascii="Symbol" w:hAnsi="Symbol" w:hint="default"/>
      </w:rPr>
    </w:lvl>
    <w:lvl w:ilvl="1" w:tplc="D13A28B2">
      <w:numFmt w:val="bullet"/>
      <w:lvlText w:val="o"/>
      <w:lvlJc w:val="left"/>
      <w:pPr>
        <w:tabs>
          <w:tab w:val="num" w:pos="1440"/>
        </w:tabs>
        <w:ind w:left="1440" w:hanging="360"/>
      </w:pPr>
      <w:rPr>
        <w:rFonts w:ascii="Courier New" w:hAnsi="Courier New" w:hint="default"/>
      </w:rPr>
    </w:lvl>
    <w:lvl w:ilvl="2" w:tplc="B1CC861A">
      <w:numFmt w:val="bullet"/>
      <w:lvlText w:val=""/>
      <w:lvlJc w:val="left"/>
      <w:pPr>
        <w:tabs>
          <w:tab w:val="num" w:pos="2160"/>
        </w:tabs>
        <w:ind w:left="2160" w:hanging="360"/>
      </w:pPr>
      <w:rPr>
        <w:rFonts w:ascii="Wingdings" w:hAnsi="Wingdings" w:hint="default"/>
      </w:rPr>
    </w:lvl>
    <w:lvl w:ilvl="3" w:tplc="6BFE73EE">
      <w:start w:val="38"/>
      <w:numFmt w:val="bullet"/>
      <w:lvlText w:val="•"/>
      <w:lvlJc w:val="left"/>
      <w:pPr>
        <w:ind w:left="2880" w:hanging="360"/>
      </w:pPr>
      <w:rPr>
        <w:rFonts w:ascii="Arial" w:eastAsiaTheme="minorHAnsi" w:hAnsi="Arial" w:cs="Arial" w:hint="default"/>
      </w:rPr>
    </w:lvl>
    <w:lvl w:ilvl="4" w:tplc="BC38482E" w:tentative="1">
      <w:start w:val="1"/>
      <w:numFmt w:val="bullet"/>
      <w:lvlText w:val=""/>
      <w:lvlJc w:val="left"/>
      <w:pPr>
        <w:tabs>
          <w:tab w:val="num" w:pos="3600"/>
        </w:tabs>
        <w:ind w:left="3600" w:hanging="360"/>
      </w:pPr>
      <w:rPr>
        <w:rFonts w:ascii="Symbol" w:hAnsi="Symbol" w:hint="default"/>
      </w:rPr>
    </w:lvl>
    <w:lvl w:ilvl="5" w:tplc="6818C2C2" w:tentative="1">
      <w:start w:val="1"/>
      <w:numFmt w:val="bullet"/>
      <w:lvlText w:val=""/>
      <w:lvlJc w:val="left"/>
      <w:pPr>
        <w:tabs>
          <w:tab w:val="num" w:pos="4320"/>
        </w:tabs>
        <w:ind w:left="4320" w:hanging="360"/>
      </w:pPr>
      <w:rPr>
        <w:rFonts w:ascii="Symbol" w:hAnsi="Symbol" w:hint="default"/>
      </w:rPr>
    </w:lvl>
    <w:lvl w:ilvl="6" w:tplc="FFECCF20" w:tentative="1">
      <w:start w:val="1"/>
      <w:numFmt w:val="bullet"/>
      <w:lvlText w:val=""/>
      <w:lvlJc w:val="left"/>
      <w:pPr>
        <w:tabs>
          <w:tab w:val="num" w:pos="5040"/>
        </w:tabs>
        <w:ind w:left="5040" w:hanging="360"/>
      </w:pPr>
      <w:rPr>
        <w:rFonts w:ascii="Symbol" w:hAnsi="Symbol" w:hint="default"/>
      </w:rPr>
    </w:lvl>
    <w:lvl w:ilvl="7" w:tplc="8506DED2" w:tentative="1">
      <w:start w:val="1"/>
      <w:numFmt w:val="bullet"/>
      <w:lvlText w:val=""/>
      <w:lvlJc w:val="left"/>
      <w:pPr>
        <w:tabs>
          <w:tab w:val="num" w:pos="5760"/>
        </w:tabs>
        <w:ind w:left="5760" w:hanging="360"/>
      </w:pPr>
      <w:rPr>
        <w:rFonts w:ascii="Symbol" w:hAnsi="Symbol" w:hint="default"/>
      </w:rPr>
    </w:lvl>
    <w:lvl w:ilvl="8" w:tplc="B67E8D68"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58" w15:restartNumberingAfterBreak="0">
    <w:nsid w:val="61A00FAD"/>
    <w:multiLevelType w:val="hybridMultilevel"/>
    <w:tmpl w:val="6C16113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1F36AF6"/>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1"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2" w15:restartNumberingAfterBreak="0">
    <w:nsid w:val="6AE80178"/>
    <w:multiLevelType w:val="multilevel"/>
    <w:tmpl w:val="19728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4" w15:restartNumberingAfterBreak="0">
    <w:nsid w:val="6F5D15C6"/>
    <w:multiLevelType w:val="hybridMultilevel"/>
    <w:tmpl w:val="E580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0C87CAB"/>
    <w:multiLevelType w:val="hybridMultilevel"/>
    <w:tmpl w:val="BD1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CA7654"/>
    <w:multiLevelType w:val="multilevel"/>
    <w:tmpl w:val="9D24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70"/>
  </w:num>
  <w:num w:numId="2" w16cid:durableId="2123449102">
    <w:abstractNumId w:val="41"/>
  </w:num>
  <w:num w:numId="3" w16cid:durableId="868225439">
    <w:abstractNumId w:val="65"/>
  </w:num>
  <w:num w:numId="4" w16cid:durableId="1147404626">
    <w:abstractNumId w:val="1"/>
  </w:num>
  <w:num w:numId="5" w16cid:durableId="1617247771">
    <w:abstractNumId w:val="35"/>
  </w:num>
  <w:num w:numId="6" w16cid:durableId="1667317774">
    <w:abstractNumId w:val="36"/>
  </w:num>
  <w:num w:numId="7" w16cid:durableId="1627589448">
    <w:abstractNumId w:val="8"/>
  </w:num>
  <w:num w:numId="8" w16cid:durableId="1586919535">
    <w:abstractNumId w:val="9"/>
  </w:num>
  <w:num w:numId="9" w16cid:durableId="1846817506">
    <w:abstractNumId w:val="63"/>
  </w:num>
  <w:num w:numId="10" w16cid:durableId="6370603">
    <w:abstractNumId w:val="5"/>
  </w:num>
  <w:num w:numId="11" w16cid:durableId="187061277">
    <w:abstractNumId w:val="22"/>
  </w:num>
  <w:num w:numId="12" w16cid:durableId="1682783049">
    <w:abstractNumId w:val="11"/>
  </w:num>
  <w:num w:numId="13" w16cid:durableId="1429345580">
    <w:abstractNumId w:val="69"/>
  </w:num>
  <w:num w:numId="14" w16cid:durableId="1984692676">
    <w:abstractNumId w:val="66"/>
  </w:num>
  <w:num w:numId="15" w16cid:durableId="690183696">
    <w:abstractNumId w:val="57"/>
  </w:num>
  <w:num w:numId="16" w16cid:durableId="2022387299">
    <w:abstractNumId w:val="32"/>
  </w:num>
  <w:num w:numId="17" w16cid:durableId="304043751">
    <w:abstractNumId w:val="29"/>
  </w:num>
  <w:num w:numId="18" w16cid:durableId="831524783">
    <w:abstractNumId w:val="48"/>
  </w:num>
  <w:num w:numId="19" w16cid:durableId="912158507">
    <w:abstractNumId w:val="17"/>
  </w:num>
  <w:num w:numId="20" w16cid:durableId="1186215297">
    <w:abstractNumId w:val="61"/>
  </w:num>
  <w:num w:numId="21" w16cid:durableId="1119108097">
    <w:abstractNumId w:val="28"/>
  </w:num>
  <w:num w:numId="22" w16cid:durableId="1648120222">
    <w:abstractNumId w:val="55"/>
  </w:num>
  <w:num w:numId="23" w16cid:durableId="1329405890">
    <w:abstractNumId w:val="71"/>
  </w:num>
  <w:num w:numId="24" w16cid:durableId="1835536115">
    <w:abstractNumId w:val="31"/>
  </w:num>
  <w:num w:numId="25" w16cid:durableId="1863472609">
    <w:abstractNumId w:val="42"/>
  </w:num>
  <w:num w:numId="26" w16cid:durableId="362826542">
    <w:abstractNumId w:val="49"/>
  </w:num>
  <w:num w:numId="27" w16cid:durableId="800615638">
    <w:abstractNumId w:val="16"/>
  </w:num>
  <w:num w:numId="28" w16cid:durableId="1431120868">
    <w:abstractNumId w:val="19"/>
  </w:num>
  <w:num w:numId="29" w16cid:durableId="1061713598">
    <w:abstractNumId w:val="44"/>
  </w:num>
  <w:num w:numId="30" w16cid:durableId="417138635">
    <w:abstractNumId w:val="38"/>
  </w:num>
  <w:num w:numId="31" w16cid:durableId="886524192">
    <w:abstractNumId w:val="4"/>
  </w:num>
  <w:num w:numId="32" w16cid:durableId="1886720508">
    <w:abstractNumId w:val="21"/>
  </w:num>
  <w:num w:numId="33" w16cid:durableId="1415321753">
    <w:abstractNumId w:val="43"/>
  </w:num>
  <w:num w:numId="34" w16cid:durableId="1990285823">
    <w:abstractNumId w:val="46"/>
  </w:num>
  <w:num w:numId="35" w16cid:durableId="831605782">
    <w:abstractNumId w:val="59"/>
  </w:num>
  <w:num w:numId="36" w16cid:durableId="729614796">
    <w:abstractNumId w:val="13"/>
  </w:num>
  <w:num w:numId="37" w16cid:durableId="1350328782">
    <w:abstractNumId w:val="64"/>
  </w:num>
  <w:num w:numId="38" w16cid:durableId="1440219245">
    <w:abstractNumId w:val="54"/>
  </w:num>
  <w:num w:numId="39" w16cid:durableId="750392302">
    <w:abstractNumId w:val="39"/>
  </w:num>
  <w:num w:numId="40" w16cid:durableId="1646810125">
    <w:abstractNumId w:val="30"/>
  </w:num>
  <w:num w:numId="41" w16cid:durableId="1620331173">
    <w:abstractNumId w:val="2"/>
  </w:num>
  <w:num w:numId="42" w16cid:durableId="674763905">
    <w:abstractNumId w:val="56"/>
  </w:num>
  <w:num w:numId="43" w16cid:durableId="2137720010">
    <w:abstractNumId w:val="52"/>
  </w:num>
  <w:num w:numId="44" w16cid:durableId="1662855977">
    <w:abstractNumId w:val="60"/>
  </w:num>
  <w:num w:numId="45" w16cid:durableId="868301015">
    <w:abstractNumId w:val="26"/>
  </w:num>
  <w:num w:numId="46" w16cid:durableId="1514295142">
    <w:abstractNumId w:val="45"/>
  </w:num>
  <w:num w:numId="47" w16cid:durableId="1357579917">
    <w:abstractNumId w:val="18"/>
  </w:num>
  <w:num w:numId="48" w16cid:durableId="358969761">
    <w:abstractNumId w:val="3"/>
  </w:num>
  <w:num w:numId="49" w16cid:durableId="1795514780">
    <w:abstractNumId w:val="33"/>
  </w:num>
  <w:num w:numId="50" w16cid:durableId="1980722720">
    <w:abstractNumId w:val="40"/>
  </w:num>
  <w:num w:numId="51" w16cid:durableId="463425283">
    <w:abstractNumId w:val="68"/>
  </w:num>
  <w:num w:numId="52" w16cid:durableId="749693502">
    <w:abstractNumId w:val="23"/>
  </w:num>
  <w:num w:numId="53" w16cid:durableId="1982609019">
    <w:abstractNumId w:val="47"/>
  </w:num>
  <w:num w:numId="54" w16cid:durableId="666177910">
    <w:abstractNumId w:val="20"/>
  </w:num>
  <w:num w:numId="55" w16cid:durableId="1014259405">
    <w:abstractNumId w:val="14"/>
  </w:num>
  <w:num w:numId="56" w16cid:durableId="1775393626">
    <w:abstractNumId w:val="51"/>
  </w:num>
  <w:num w:numId="57" w16cid:durableId="660624289">
    <w:abstractNumId w:val="7"/>
  </w:num>
  <w:num w:numId="58" w16cid:durableId="174534685">
    <w:abstractNumId w:val="58"/>
  </w:num>
  <w:num w:numId="59" w16cid:durableId="965546981">
    <w:abstractNumId w:val="15"/>
  </w:num>
  <w:num w:numId="60" w16cid:durableId="437217521">
    <w:abstractNumId w:val="6"/>
  </w:num>
  <w:num w:numId="61" w16cid:durableId="1063522398">
    <w:abstractNumId w:val="24"/>
  </w:num>
  <w:num w:numId="62" w16cid:durableId="261036513">
    <w:abstractNumId w:val="10"/>
  </w:num>
  <w:num w:numId="63" w16cid:durableId="35130302">
    <w:abstractNumId w:val="37"/>
  </w:num>
  <w:num w:numId="64" w16cid:durableId="1896695902">
    <w:abstractNumId w:val="12"/>
  </w:num>
  <w:num w:numId="65" w16cid:durableId="1488669773">
    <w:abstractNumId w:val="67"/>
  </w:num>
  <w:num w:numId="66" w16cid:durableId="1737823632">
    <w:abstractNumId w:val="50"/>
  </w:num>
  <w:num w:numId="67" w16cid:durableId="616909979">
    <w:abstractNumId w:val="62"/>
  </w:num>
  <w:num w:numId="68" w16cid:durableId="1659649602">
    <w:abstractNumId w:val="27"/>
  </w:num>
  <w:num w:numId="69" w16cid:durableId="1539125857">
    <w:abstractNumId w:val="25"/>
  </w:num>
  <w:num w:numId="70" w16cid:durableId="1645695809">
    <w:abstractNumId w:val="34"/>
  </w:num>
  <w:num w:numId="71" w16cid:durableId="763456151">
    <w:abstractNumId w:val="53"/>
  </w:num>
  <w:num w:numId="72" w16cid:durableId="1480615773">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7CEE"/>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11"/>
      </w:numPr>
    </w:pPr>
  </w:style>
  <w:style w:type="paragraph" w:customStyle="1" w:styleId="EmailDiscussion">
    <w:name w:val="EmailDiscussion"/>
    <w:basedOn w:val="Normal"/>
    <w:next w:val="Normal"/>
    <w:link w:val="EmailDiscussionChar"/>
    <w:qFormat/>
    <w:rsid w:val="001510C2"/>
    <w:pPr>
      <w:numPr>
        <w:numId w:val="29"/>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7</Pages>
  <Words>2871</Words>
  <Characters>16371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1046</cp:revision>
  <cp:lastPrinted>2017-03-22T08:13:00Z</cp:lastPrinted>
  <dcterms:created xsi:type="dcterms:W3CDTF">2023-02-14T09:02:00Z</dcterms:created>
  <dcterms:modified xsi:type="dcterms:W3CDTF">2023-11-02T07:49:00Z</dcterms:modified>
  <cp:category/>
</cp:coreProperties>
</file>